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F7" w:rsidRPr="00646E5D" w:rsidRDefault="007862F7" w:rsidP="00646E5D">
      <w:pPr>
        <w:pBdr>
          <w:bottom w:val="single" w:sz="12" w:space="10" w:color="EAF2F5"/>
        </w:pBdr>
        <w:shd w:val="clear" w:color="auto" w:fill="FFFFFF"/>
        <w:spacing w:after="225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bookmarkStart w:id="0" w:name="_GoBack"/>
      <w:proofErr w:type="spellStart"/>
      <w:r w:rsidRPr="00646E5D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Самопрезентация</w:t>
      </w:r>
      <w:proofErr w:type="spellEnd"/>
      <w:r w:rsidRPr="00646E5D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: как преподнести себя и произвести нужное впечатление</w:t>
      </w:r>
    </w:p>
    <w:bookmarkEnd w:id="0"/>
    <w:p w:rsidR="007862F7" w:rsidRPr="007862F7" w:rsidRDefault="007862F7" w:rsidP="007862F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862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Неуверенность разрешается, если после нее человеку есть что показать.</w:t>
      </w:r>
    </w:p>
    <w:p w:rsidR="007862F7" w:rsidRPr="007862F7" w:rsidRDefault="007862F7" w:rsidP="007862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2F7" w:rsidRDefault="007862F7" w:rsidP="007862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862F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Самопрезентация</w:t>
      </w:r>
      <w:proofErr w:type="spellEnd"/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 - это </w:t>
      </w:r>
      <w:hyperlink r:id="rId5" w:tooltip="Статья: Умение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умение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эффектно и выигрышно подавать себя в различных ситуациях, индивидуальный стиль общения, неповторимый образ, который не только нравится самому себе, но </w:t>
      </w:r>
      <w:hyperlink r:id="rId6" w:tooltip="Статья: Привлекательность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привлекателен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для окружающих.</w:t>
      </w:r>
    </w:p>
    <w:p w:rsidR="007862F7" w:rsidRDefault="007862F7" w:rsidP="007862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>Большинство людей </w:t>
      </w:r>
      <w:hyperlink r:id="rId7" w:tooltip="Статья: Осознанность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осознанно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или </w:t>
      </w:r>
      <w:hyperlink r:id="rId8" w:tooltip="Статья: Неосознаваемое, осознание, осознавание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неосознанно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стремятся влиять на процесс формирования впечатления о себе.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Как улучшить навык </w:t>
      </w:r>
      <w:proofErr w:type="spellStart"/>
      <w:r w:rsidRPr="007862F7">
        <w:rPr>
          <w:rFonts w:ascii="Times New Roman" w:hAnsi="Times New Roman" w:cs="Times New Roman"/>
          <w:sz w:val="28"/>
          <w:szCs w:val="28"/>
          <w:lang w:eastAsia="ru-RU"/>
        </w:rPr>
        <w:t>самопрезентации?</w:t>
      </w:r>
      <w:proofErr w:type="spellEnd"/>
    </w:p>
    <w:p w:rsidR="007862F7" w:rsidRPr="007862F7" w:rsidRDefault="007862F7" w:rsidP="007862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важным в </w:t>
      </w:r>
      <w:proofErr w:type="spellStart"/>
      <w:r w:rsidRPr="007862F7">
        <w:rPr>
          <w:rFonts w:ascii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считается </w:t>
      </w:r>
      <w:hyperlink r:id="rId9" w:tooltip="Статья: Язык тела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язык тела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. Очень много информации о человеке можно почерпнуть исходя из </w:t>
      </w:r>
      <w:hyperlink r:id="rId10" w:tooltip="Статья: Невербалика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невербальных сигналов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1" w:tooltip="Статья: Мимика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мимики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" w:tooltip="Статья: Жесты. Как развивать живую и яркую жестикуляцию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жестов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, телодвижений. То, как вы открываете дверь, держите </w:t>
      </w:r>
      <w:hyperlink r:id="rId13" w:tooltip="Статья: Оценка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осанку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, садитесь на стул, скажет окружающим о вас очень много. Грамотный собеседник по вашей позе всегда сумеет определить, говорите вы правду или лукавите, </w:t>
      </w:r>
      <w:hyperlink r:id="rId14" w:history="1">
        <w:proofErr w:type="spellStart"/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мандражируете</w:t>
        </w:r>
        <w:proofErr w:type="spellEnd"/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или ведете себя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Статья: Наглость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нагло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, готовы к действию или вам все надоело. Для того чтобы научиться правильно держать себя достаточно пары репетиций перед зеркалом, правильного </w:t>
      </w:r>
      <w:hyperlink r:id="rId16" w:tooltip="Статья: Дыхание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дыхания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17" w:tooltip="Статья: Спокойное присутствие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внутреннего спокойствия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2F7" w:rsidRDefault="007862F7" w:rsidP="007862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>Не забудьте о таких важных деталях, как одежда, аксессуары, прическа. Собираясь куда-либо, нужно очень точно оценить ту обстановку, которая вас ожидает, и предугадать впечатление, которое вы можете произвести. Не обязательно облачаться в дорогие костюмы, но очень важно выглядеть опрятным. Например, обувь опрятна или стоптана? Аккуратность в одежде очень часто ассоциируетс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с опрятностью в делах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62F7" w:rsidRPr="007862F7" w:rsidRDefault="007862F7" w:rsidP="007862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>Для благоприятной оценки окружающих важно научиться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proofErr w:type="spellStart"/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мизансценироваться</w:t>
        </w:r>
        <w:proofErr w:type="spellEnd"/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>в пространстве, соблюдать правильную </w:t>
      </w:r>
      <w:hyperlink r:id="rId19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дистанцию в общении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. Существует несколько пространственных зон, правильно располагаясь в которых, можно «успокоить» собеседника, вызвать его положительную реакцию. Различают </w:t>
      </w:r>
      <w:hyperlink r:id="rId20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интимную зону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(до 45 см), в которую разрешается проникать только лицам, находящимся в тесном </w:t>
      </w:r>
      <w:hyperlink r:id="rId21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эмоциональном контакте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с человеком. </w:t>
      </w:r>
      <w:hyperlink r:id="rId22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Личная зона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(от 45 до 120 см) используется при обыденном общении со знакомыми людьми. Это дистанция приемов и официальных вечеринок. </w:t>
      </w:r>
      <w:hyperlink r:id="rId23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Социальная зона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(от 120 до 400 см) - расстояние, на котором лучше всего общаться на официальных встречах с посторонними людьми. </w:t>
      </w:r>
      <w:hyperlink r:id="rId24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Зона публичная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 (более 4 м) удобна при общении с большими группами людей; и </w:t>
      </w:r>
      <w:proofErr w:type="gramStart"/>
      <w:r w:rsidRPr="007862F7">
        <w:rPr>
          <w:rFonts w:ascii="Times New Roman" w:hAnsi="Times New Roman" w:cs="Times New Roman"/>
          <w:sz w:val="28"/>
          <w:szCs w:val="28"/>
          <w:lang w:eastAsia="ru-RU"/>
        </w:rPr>
        <w:t>выступающему</w:t>
      </w:r>
      <w:proofErr w:type="gramEnd"/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, и слушателям комфортнее воспринимать друг друга с этой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дистанции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2F7" w:rsidRDefault="007862F7" w:rsidP="007862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>Темп и манера </w:t>
      </w:r>
      <w:hyperlink r:id="rId25" w:tooltip="Статья: Речь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речи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, громкость голоса, интонация и четкость произношения - это то, на основании чего мнение о вас сложится в первые минуты разговора. Важно контролировать </w:t>
      </w:r>
      <w:proofErr w:type="spellStart"/>
      <w:r w:rsidRPr="007862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"http://www.psychologos.ru/articles/view/temporitm" \o "Статья: Темпоритм" </w:instrTex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>темпоритм</w:t>
      </w:r>
      <w:proofErr w:type="spellEnd"/>
      <w:r w:rsidRPr="007862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 своей речи. Без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излишней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6" w:tooltip="Статья: Экспрессия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экспрессии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. Восприятие быстрой и размеренной речи - различно. Если хотите, чтобы к вашим словам прислушивались, не торопитесь и не тараторьте. Однако, с другой стороны, быстрая речь воспринимается более убедительно, поэтому в особо важных моментах лучше ускорить ее темп. Говорить лучше весомо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7" w:tooltip="Статья: Уверенность в себе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уверенно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- как опытный специалист, знающий себе цену. </w:t>
      </w:r>
    </w:p>
    <w:p w:rsidR="007862F7" w:rsidRPr="007862F7" w:rsidRDefault="007862F7" w:rsidP="007862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hyperlink r:id="rId28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Нерешительного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человека можно узнать по его невнятным высказываниям, изобилующим </w:t>
      </w:r>
      <w:hyperlink r:id="rId29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эвфемизмами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, смягчающими речь. Например, «достичь определенных успехов» вместо «стать лидером», «не очень рад» вместо «разозлился». </w:t>
      </w:r>
      <w:r w:rsidR="00646E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Создают </w:t>
      </w:r>
      <w:r w:rsidR="00646E5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>впечатление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30" w:tooltip="Статья: Неуверенность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неуверенности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46E5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и слова: </w:t>
      </w:r>
      <w:r w:rsidR="00646E5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«как бы», «всего лишь», «немного», </w:t>
      </w:r>
      <w:r w:rsidR="00646E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«судя по всему». </w:t>
      </w:r>
      <w:proofErr w:type="gramStart"/>
      <w:r w:rsidRPr="007862F7">
        <w:rPr>
          <w:rFonts w:ascii="Times New Roman" w:hAnsi="Times New Roman" w:cs="Times New Roman"/>
          <w:sz w:val="28"/>
          <w:szCs w:val="28"/>
          <w:lang w:eastAsia="ru-RU"/>
        </w:rPr>
        <w:t>О говорящем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 подобным образом, складывается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мнение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о человеке слабом,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>непригодно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   для   серьезной   и     ответственной работы.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Понижают  впечатление 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>также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самоуничижительные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F7">
        <w:rPr>
          <w:rFonts w:ascii="Times New Roman" w:hAnsi="Times New Roman" w:cs="Times New Roman"/>
          <w:sz w:val="28"/>
          <w:szCs w:val="28"/>
          <w:lang w:eastAsia="ru-RU"/>
        </w:rPr>
        <w:t>высказывания вроде «я не оратор», «я еще малоопытный специалист», «я - человек новый». Если хотите проверить, как вы умеете вербально преподносить себя, запишите собственную речь, а затем прослушайте запись. При необходимости подкорректируйте свою речь в сторону большей </w:t>
      </w:r>
      <w:hyperlink r:id="rId32" w:tooltip="Статья: Решительность" w:history="1">
        <w:r w:rsidRPr="007862F7">
          <w:rPr>
            <w:rFonts w:ascii="Times New Roman" w:hAnsi="Times New Roman" w:cs="Times New Roman"/>
            <w:sz w:val="28"/>
            <w:szCs w:val="28"/>
            <w:lang w:eastAsia="ru-RU"/>
          </w:rPr>
          <w:t>решительности</w:t>
        </w:r>
      </w:hyperlink>
      <w:r w:rsidRPr="007862F7">
        <w:rPr>
          <w:rFonts w:ascii="Times New Roman" w:hAnsi="Times New Roman" w:cs="Times New Roman"/>
          <w:sz w:val="28"/>
          <w:szCs w:val="28"/>
          <w:lang w:eastAsia="ru-RU"/>
        </w:rPr>
        <w:t> и определенности.</w:t>
      </w:r>
    </w:p>
    <w:p w:rsidR="007862F7" w:rsidRPr="007862F7" w:rsidRDefault="00646E5D" w:rsidP="007862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862F7" w:rsidRPr="007862F7">
        <w:rPr>
          <w:rFonts w:ascii="Times New Roman" w:hAnsi="Times New Roman" w:cs="Times New Roman"/>
          <w:sz w:val="28"/>
          <w:szCs w:val="28"/>
          <w:lang w:eastAsia="ru-RU"/>
        </w:rPr>
        <w:t>Самое лучшее впечатление производит искренние слова и естественное поведение, но только при одном условии - если вы человек достаточно </w:t>
      </w:r>
      <w:hyperlink r:id="rId33" w:tooltip="Статья: Воспитанность" w:history="1">
        <w:r w:rsidR="007862F7"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воспитанный</w:t>
        </w:r>
      </w:hyperlink>
      <w:r w:rsidR="007862F7" w:rsidRPr="007862F7">
        <w:rPr>
          <w:rFonts w:ascii="Times New Roman" w:hAnsi="Times New Roman" w:cs="Times New Roman"/>
          <w:sz w:val="28"/>
          <w:szCs w:val="28"/>
          <w:lang w:eastAsia="ru-RU"/>
        </w:rPr>
        <w:t>. Если воспитанность - не самая ваша сильная черта, некоторое время лучше вести себя как принято, а не как вам хочется и привычно.</w:t>
      </w:r>
    </w:p>
    <w:p w:rsidR="007862F7" w:rsidRPr="007862F7" w:rsidRDefault="00646E5D" w:rsidP="007862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862F7" w:rsidRPr="007862F7">
        <w:rPr>
          <w:rFonts w:ascii="Times New Roman" w:hAnsi="Times New Roman" w:cs="Times New Roman"/>
          <w:sz w:val="28"/>
          <w:szCs w:val="28"/>
          <w:lang w:eastAsia="ru-RU"/>
        </w:rPr>
        <w:t>Помимо внешних признаков, нужно обязательно работать над содержательной частью своего </w:t>
      </w:r>
      <w:hyperlink r:id="rId34" w:tooltip="Статья: Мироощущение" w:history="1">
        <w:r w:rsidR="007862F7"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мироощущения</w:t>
        </w:r>
      </w:hyperlink>
      <w:r w:rsidR="007862F7" w:rsidRPr="007862F7">
        <w:rPr>
          <w:rFonts w:ascii="Times New Roman" w:hAnsi="Times New Roman" w:cs="Times New Roman"/>
          <w:sz w:val="28"/>
          <w:szCs w:val="28"/>
          <w:lang w:eastAsia="ru-RU"/>
        </w:rPr>
        <w:t xml:space="preserve">. Даже если вы выработаете стиль и будете соблюдать все условия эффективной </w:t>
      </w:r>
      <w:proofErr w:type="spellStart"/>
      <w:r w:rsidR="007862F7" w:rsidRPr="007862F7">
        <w:rPr>
          <w:rFonts w:ascii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="007862F7" w:rsidRPr="007862F7">
        <w:rPr>
          <w:rFonts w:ascii="Times New Roman" w:hAnsi="Times New Roman" w:cs="Times New Roman"/>
          <w:sz w:val="28"/>
          <w:szCs w:val="28"/>
          <w:lang w:eastAsia="ru-RU"/>
        </w:rPr>
        <w:t>, при этом мало понимая, что же вам, собственно, нужно от других, и не умея это ясно выразить - успеха добиться вам вряд ли удастся. Содержательной частью вашего мироощущения может быть, например, способность брать на себя </w:t>
      </w:r>
      <w:hyperlink r:id="rId35" w:tooltip="Статья: Что такое ответственность и ответственный подход" w:history="1">
        <w:r w:rsidR="007862F7"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ответственность</w:t>
        </w:r>
      </w:hyperlink>
      <w:r w:rsidR="007862F7" w:rsidRPr="007862F7">
        <w:rPr>
          <w:rFonts w:ascii="Times New Roman" w:hAnsi="Times New Roman" w:cs="Times New Roman"/>
          <w:sz w:val="28"/>
          <w:szCs w:val="28"/>
          <w:lang w:eastAsia="ru-RU"/>
        </w:rPr>
        <w:t>​ за свои действия, </w:t>
      </w:r>
      <w:hyperlink r:id="rId36" w:tooltip="Статья: Привычка" w:history="1">
        <w:r w:rsidR="007862F7"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привычка</w:t>
        </w:r>
      </w:hyperlink>
      <w:r w:rsidR="007862F7" w:rsidRPr="007862F7">
        <w:rPr>
          <w:rFonts w:ascii="Times New Roman" w:hAnsi="Times New Roman" w:cs="Times New Roman"/>
          <w:sz w:val="28"/>
          <w:szCs w:val="28"/>
          <w:lang w:eastAsia="ru-RU"/>
        </w:rPr>
        <w:t> ставить себе </w:t>
      </w:r>
      <w:hyperlink r:id="rId37" w:tooltip="Статья: Задача" w:history="1">
        <w:r w:rsidR="007862F7" w:rsidRPr="007862F7">
          <w:rPr>
            <w:rFonts w:ascii="Times New Roman" w:hAnsi="Times New Roman" w:cs="Times New Roman"/>
            <w:sz w:val="28"/>
            <w:szCs w:val="28"/>
            <w:lang w:eastAsia="ru-RU"/>
          </w:rPr>
          <w:t>задачи</w:t>
        </w:r>
      </w:hyperlink>
      <w:r w:rsidR="007862F7" w:rsidRPr="007862F7">
        <w:rPr>
          <w:rFonts w:ascii="Times New Roman" w:hAnsi="Times New Roman" w:cs="Times New Roman"/>
          <w:sz w:val="28"/>
          <w:szCs w:val="28"/>
          <w:lang w:eastAsia="ru-RU"/>
        </w:rPr>
        <w:t> и выполнять их, ориентированность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38" w:tooltip="Статья: Результат" w:history="1">
        <w:r w:rsidR="007862F7" w:rsidRPr="007862F7">
          <w:rPr>
            <w:rFonts w:ascii="Times New Roman" w:hAnsi="Times New Roman" w:cs="Times New Roman"/>
            <w:sz w:val="28"/>
            <w:szCs w:val="28"/>
            <w:lang w:eastAsia="ru-RU"/>
          </w:rPr>
          <w:t>результат</w:t>
        </w:r>
      </w:hyperlink>
      <w:r w:rsidR="007862F7" w:rsidRPr="007862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2F7" w:rsidRPr="007862F7" w:rsidRDefault="007862F7" w:rsidP="00786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2F7" w:rsidRPr="007862F7" w:rsidRDefault="007862F7" w:rsidP="00786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62F7" w:rsidRPr="0078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F7"/>
    <w:rsid w:val="00646E5D"/>
    <w:rsid w:val="007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neosoznavaemoezpt_osoznaniezpt_osoznavanie" TargetMode="External"/><Relationship Id="rId13" Type="http://schemas.openxmlformats.org/officeDocument/2006/relationships/hyperlink" Target="http://www.psychologos.ru/articles/view/ocenka" TargetMode="External"/><Relationship Id="rId18" Type="http://schemas.openxmlformats.org/officeDocument/2006/relationships/hyperlink" Target="http://www.psychologos.ru/articles/view/mizanscena" TargetMode="External"/><Relationship Id="rId26" Type="http://schemas.openxmlformats.org/officeDocument/2006/relationships/hyperlink" Target="http://www.psychologos.ru/articles/view/ekspressiy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sychologos.ru/articles/view/emocionalnyy_kontakt" TargetMode="External"/><Relationship Id="rId34" Type="http://schemas.openxmlformats.org/officeDocument/2006/relationships/hyperlink" Target="http://www.psychologos.ru/articles/view/mirooschuschenie" TargetMode="External"/><Relationship Id="rId7" Type="http://schemas.openxmlformats.org/officeDocument/2006/relationships/hyperlink" Target="http://www.psychologos.ru/articles/view/osoznannost" TargetMode="External"/><Relationship Id="rId12" Type="http://schemas.openxmlformats.org/officeDocument/2006/relationships/hyperlink" Target="http://www.psychologos.ru/articles/view/zhesty._kak_razvivat_zhivuyu_i_yarkuyu_zhestikulyaciyu" TargetMode="External"/><Relationship Id="rId17" Type="http://schemas.openxmlformats.org/officeDocument/2006/relationships/hyperlink" Target="http://www.psychologos.ru/articles/view/spokoynoe_prisutstvie" TargetMode="External"/><Relationship Id="rId25" Type="http://schemas.openxmlformats.org/officeDocument/2006/relationships/hyperlink" Target="http://www.psychologos.ru/articles/view/rech" TargetMode="External"/><Relationship Id="rId33" Type="http://schemas.openxmlformats.org/officeDocument/2006/relationships/hyperlink" Target="http://www.psychologos.ru/articles/view/vospitannost" TargetMode="External"/><Relationship Id="rId38" Type="http://schemas.openxmlformats.org/officeDocument/2006/relationships/hyperlink" Target="http://www.psychologos.ru/articles/view/rezulta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sychologos.ru/articles/view/dyhanie" TargetMode="External"/><Relationship Id="rId20" Type="http://schemas.openxmlformats.org/officeDocument/2006/relationships/hyperlink" Target="http://www.psychologos.ru/articles/view/intimnaya_zona" TargetMode="External"/><Relationship Id="rId29" Type="http://schemas.openxmlformats.org/officeDocument/2006/relationships/hyperlink" Target="http://www.psychologos.ru/articles/view/evfemiz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sychologos.ru/articles/view/privlekatelnost" TargetMode="External"/><Relationship Id="rId11" Type="http://schemas.openxmlformats.org/officeDocument/2006/relationships/hyperlink" Target="http://www.psychologos.ru/articles/view/mimika" TargetMode="External"/><Relationship Id="rId24" Type="http://schemas.openxmlformats.org/officeDocument/2006/relationships/hyperlink" Target="http://www.psychologos.ru/articles/view/publichnaya_zona" TargetMode="External"/><Relationship Id="rId32" Type="http://schemas.openxmlformats.org/officeDocument/2006/relationships/hyperlink" Target="http://www.psychologos.ru/articles/view/reshitelnost" TargetMode="External"/><Relationship Id="rId37" Type="http://schemas.openxmlformats.org/officeDocument/2006/relationships/hyperlink" Target="http://www.psychologos.ru/articles/view/zadach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psychologos.ru/articles/view/umenie" TargetMode="External"/><Relationship Id="rId15" Type="http://schemas.openxmlformats.org/officeDocument/2006/relationships/hyperlink" Target="http://www.psychologos.ru/articles/view/naglost" TargetMode="External"/><Relationship Id="rId23" Type="http://schemas.openxmlformats.org/officeDocument/2006/relationships/hyperlink" Target="http://www.psychologos.ru/articles/view/socialnaya_zona" TargetMode="External"/><Relationship Id="rId28" Type="http://schemas.openxmlformats.org/officeDocument/2006/relationships/hyperlink" Target="http://www.psychologos.ru/articles/view/nereshitelnost" TargetMode="External"/><Relationship Id="rId36" Type="http://schemas.openxmlformats.org/officeDocument/2006/relationships/hyperlink" Target="http://www.psychologos.ru/articles/view/privychka" TargetMode="External"/><Relationship Id="rId10" Type="http://schemas.openxmlformats.org/officeDocument/2006/relationships/hyperlink" Target="http://www.psychologos.ru/articles/view/neverbalika" TargetMode="External"/><Relationship Id="rId19" Type="http://schemas.openxmlformats.org/officeDocument/2006/relationships/hyperlink" Target="http://www.psychologos.ru/articles/view/distanciya_obscheniya" TargetMode="External"/><Relationship Id="rId31" Type="http://schemas.openxmlformats.org/officeDocument/2006/relationships/hyperlink" Target="http://www.psychologos.ru/articles/view/samounichiz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logos.ru/articles/view/yazyk_tela" TargetMode="External"/><Relationship Id="rId14" Type="http://schemas.openxmlformats.org/officeDocument/2006/relationships/hyperlink" Target="http://www.psychologos.ru/articles/view/mandrazh" TargetMode="External"/><Relationship Id="rId22" Type="http://schemas.openxmlformats.org/officeDocument/2006/relationships/hyperlink" Target="http://www.psychologos.ru/articles/view/lichnaya_zona" TargetMode="External"/><Relationship Id="rId27" Type="http://schemas.openxmlformats.org/officeDocument/2006/relationships/hyperlink" Target="http://www.psychologos.ru/articles/view/uverennost_v_sebe" TargetMode="External"/><Relationship Id="rId30" Type="http://schemas.openxmlformats.org/officeDocument/2006/relationships/hyperlink" Target="http://www.psychologos.ru/articles/view/neuverennost" TargetMode="External"/><Relationship Id="rId35" Type="http://schemas.openxmlformats.org/officeDocument/2006/relationships/hyperlink" Target="http://www.psychologos.ru/articles/view/chto_takoe_otvetstvennost_i_otvetstvennyy_podh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2016-10-24T05:11:00Z</dcterms:created>
  <dcterms:modified xsi:type="dcterms:W3CDTF">2016-10-24T05:35:00Z</dcterms:modified>
</cp:coreProperties>
</file>