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A2" w:rsidRPr="003642A2" w:rsidRDefault="003642A2" w:rsidP="003642A2">
      <w:pPr>
        <w:pStyle w:val="a6"/>
        <w:jc w:val="center"/>
        <w:rPr>
          <w:rFonts w:ascii="Times New Roman" w:hAnsi="Times New Roman" w:cs="Times New Roman"/>
          <w:sz w:val="24"/>
          <w:szCs w:val="24"/>
        </w:rPr>
      </w:pPr>
      <w:r w:rsidRPr="003642A2">
        <w:rPr>
          <w:rFonts w:ascii="Times New Roman" w:hAnsi="Times New Roman" w:cs="Times New Roman"/>
          <w:sz w:val="24"/>
          <w:szCs w:val="24"/>
        </w:rPr>
        <w:t>ГОСУДАРСТВЕННОЕ ПРОФЕССИОНАЛЬНОЕ ОБРАЗОВАТЕЛЬНОЕ УЧРЕЖДЕНИЕ</w:t>
      </w:r>
    </w:p>
    <w:p w:rsidR="003642A2" w:rsidRPr="003642A2" w:rsidRDefault="003642A2" w:rsidP="003642A2">
      <w:pPr>
        <w:pStyle w:val="a6"/>
        <w:jc w:val="center"/>
        <w:rPr>
          <w:rFonts w:ascii="Times New Roman" w:hAnsi="Times New Roman" w:cs="Times New Roman"/>
          <w:sz w:val="24"/>
          <w:szCs w:val="24"/>
        </w:rPr>
      </w:pPr>
      <w:r w:rsidRPr="003642A2">
        <w:rPr>
          <w:rFonts w:ascii="Times New Roman" w:hAnsi="Times New Roman" w:cs="Times New Roman"/>
          <w:sz w:val="24"/>
          <w:szCs w:val="24"/>
        </w:rPr>
        <w:t>ТУЛЬСКОЙ ОБЛАСТИ</w:t>
      </w:r>
    </w:p>
    <w:p w:rsidR="003642A2" w:rsidRPr="003642A2" w:rsidRDefault="003642A2" w:rsidP="003642A2">
      <w:pPr>
        <w:pStyle w:val="a6"/>
        <w:jc w:val="center"/>
        <w:rPr>
          <w:rFonts w:ascii="Times New Roman" w:hAnsi="Times New Roman" w:cs="Times New Roman"/>
          <w:sz w:val="24"/>
          <w:szCs w:val="24"/>
        </w:rPr>
      </w:pPr>
      <w:r w:rsidRPr="003642A2">
        <w:rPr>
          <w:rFonts w:ascii="Times New Roman" w:hAnsi="Times New Roman" w:cs="Times New Roman"/>
          <w:sz w:val="24"/>
          <w:szCs w:val="24"/>
        </w:rPr>
        <w:t>«НОВОМОСКОВСКИЙ ТЕХНИКУМ ПИЩЕВЫХ БИОТЕХНОЛОГИЙ»</w:t>
      </w:r>
    </w:p>
    <w:p w:rsidR="003642A2" w:rsidRPr="003642A2" w:rsidRDefault="003642A2" w:rsidP="003642A2">
      <w:pPr>
        <w:pStyle w:val="a6"/>
        <w:jc w:val="center"/>
        <w:rPr>
          <w:rFonts w:ascii="Times New Roman" w:hAnsi="Times New Roman" w:cs="Times New Roman"/>
          <w:sz w:val="24"/>
          <w:szCs w:val="24"/>
        </w:rPr>
      </w:pPr>
    </w:p>
    <w:p w:rsidR="003642A2" w:rsidRPr="003642A2" w:rsidRDefault="003642A2" w:rsidP="003642A2">
      <w:pPr>
        <w:ind w:left="29" w:right="97"/>
        <w:jc w:val="center"/>
        <w:rPr>
          <w:color w:val="000000"/>
          <w:sz w:val="28"/>
        </w:rPr>
      </w:pPr>
      <w:r w:rsidRPr="00FE5498">
        <w:rPr>
          <w:b/>
          <w:color w:val="000000"/>
          <w:sz w:val="28"/>
        </w:rPr>
        <w:t xml:space="preserve"> </w:t>
      </w:r>
    </w:p>
    <w:p w:rsidR="003642A2" w:rsidRPr="003642A2" w:rsidRDefault="003642A2" w:rsidP="003642A2">
      <w:pPr>
        <w:ind w:left="29" w:right="97"/>
        <w:jc w:val="center"/>
        <w:rPr>
          <w:rFonts w:ascii="Times New Roman" w:hAnsi="Times New Roman" w:cs="Times New Roman"/>
          <w:color w:val="000000"/>
          <w:sz w:val="24"/>
          <w:szCs w:val="24"/>
        </w:rPr>
      </w:pPr>
    </w:p>
    <w:p w:rsidR="003642A2" w:rsidRPr="003642A2" w:rsidRDefault="003642A2" w:rsidP="005E2859">
      <w:pPr>
        <w:tabs>
          <w:tab w:val="center" w:pos="6182"/>
        </w:tabs>
        <w:spacing w:after="71"/>
        <w:ind w:left="-3" w:right="6359"/>
        <w:jc w:val="right"/>
        <w:rPr>
          <w:rFonts w:ascii="Times New Roman" w:hAnsi="Times New Roman" w:cs="Times New Roman"/>
          <w:color w:val="000000"/>
          <w:sz w:val="24"/>
          <w:szCs w:val="24"/>
        </w:rPr>
      </w:pPr>
      <w:r w:rsidRPr="003642A2">
        <w:rPr>
          <w:rFonts w:ascii="Times New Roman" w:eastAsia="Calibri" w:hAnsi="Times New Roman" w:cs="Times New Roman"/>
          <w:i/>
          <w:color w:val="000000"/>
          <w:sz w:val="24"/>
          <w:szCs w:val="24"/>
        </w:rPr>
        <w:t xml:space="preserve"> </w:t>
      </w:r>
      <w:r w:rsidRPr="003642A2">
        <w:rPr>
          <w:rFonts w:ascii="Times New Roman" w:hAnsi="Times New Roman" w:cs="Times New Roman"/>
          <w:b/>
          <w:i/>
          <w:color w:val="000000"/>
          <w:sz w:val="24"/>
          <w:szCs w:val="24"/>
          <w:vertAlign w:val="superscript"/>
        </w:rPr>
        <w:t xml:space="preserve"> </w:t>
      </w:r>
      <w:r w:rsidRPr="003642A2">
        <w:rPr>
          <w:rFonts w:ascii="Times New Roman" w:hAnsi="Times New Roman" w:cs="Times New Roman"/>
          <w:b/>
          <w:i/>
          <w:color w:val="000000"/>
          <w:sz w:val="24"/>
          <w:szCs w:val="24"/>
          <w:vertAlign w:val="superscript"/>
        </w:rPr>
        <w:tab/>
        <w:t xml:space="preserve">                                                                                                                                                         </w:t>
      </w:r>
    </w:p>
    <w:p w:rsidR="003642A2" w:rsidRPr="003642A2" w:rsidRDefault="003642A2" w:rsidP="003642A2">
      <w:pPr>
        <w:spacing w:after="67" w:line="420" w:lineRule="auto"/>
        <w:ind w:left="9" w:right="4725" w:firstLine="1027"/>
        <w:jc w:val="both"/>
        <w:rPr>
          <w:rFonts w:ascii="Times New Roman" w:hAnsi="Times New Roman" w:cs="Times New Roman"/>
          <w:color w:val="000000"/>
          <w:sz w:val="24"/>
          <w:szCs w:val="24"/>
        </w:rPr>
      </w:pPr>
      <w:r w:rsidRPr="003642A2">
        <w:rPr>
          <w:rFonts w:ascii="Times New Roman" w:hAnsi="Times New Roman" w:cs="Times New Roman"/>
          <w:color w:val="000000"/>
          <w:sz w:val="24"/>
          <w:szCs w:val="24"/>
        </w:rPr>
        <w:t xml:space="preserve">                                                     </w:t>
      </w:r>
    </w:p>
    <w:p w:rsidR="003642A2" w:rsidRDefault="003642A2" w:rsidP="003642A2">
      <w:pPr>
        <w:spacing w:after="67" w:line="420" w:lineRule="auto"/>
        <w:ind w:right="4725"/>
        <w:jc w:val="both"/>
        <w:rPr>
          <w:color w:val="000000"/>
          <w:sz w:val="28"/>
        </w:rPr>
      </w:pPr>
    </w:p>
    <w:p w:rsidR="003642A2" w:rsidRDefault="003642A2" w:rsidP="003642A2">
      <w:pPr>
        <w:spacing w:after="67" w:line="420" w:lineRule="auto"/>
        <w:ind w:right="4725"/>
        <w:jc w:val="both"/>
        <w:rPr>
          <w:color w:val="000000"/>
          <w:sz w:val="28"/>
        </w:rPr>
      </w:pPr>
    </w:p>
    <w:p w:rsidR="003642A2" w:rsidRDefault="003642A2" w:rsidP="003642A2">
      <w:pPr>
        <w:spacing w:after="67" w:line="420" w:lineRule="auto"/>
        <w:ind w:right="4725"/>
        <w:jc w:val="both"/>
        <w:rPr>
          <w:color w:val="000000"/>
          <w:sz w:val="28"/>
        </w:rPr>
      </w:pPr>
    </w:p>
    <w:p w:rsidR="00DC2CB3" w:rsidRPr="00FE5498" w:rsidRDefault="00DC2CB3" w:rsidP="003642A2">
      <w:pPr>
        <w:spacing w:after="67" w:line="420" w:lineRule="auto"/>
        <w:ind w:right="4725"/>
        <w:jc w:val="both"/>
        <w:rPr>
          <w:color w:val="000000"/>
          <w:sz w:val="28"/>
        </w:rPr>
      </w:pPr>
    </w:p>
    <w:p w:rsidR="003642A2" w:rsidRDefault="003642A2" w:rsidP="003642A2">
      <w:pPr>
        <w:spacing w:after="124" w:line="267" w:lineRule="auto"/>
        <w:ind w:left="21" w:hanging="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ПРОГРАММА ГОСУДАРСТВЕННОЙ ИТОГОВОЙ АТТЕСТАЦИИ</w:t>
      </w:r>
    </w:p>
    <w:p w:rsidR="003642A2" w:rsidRPr="003642A2" w:rsidRDefault="003642A2" w:rsidP="003642A2">
      <w:pPr>
        <w:spacing w:after="124" w:line="267" w:lineRule="auto"/>
        <w:ind w:left="21" w:hanging="10"/>
        <w:jc w:val="center"/>
        <w:rPr>
          <w:rFonts w:ascii="Times New Roman" w:hAnsi="Times New Roman" w:cs="Times New Roman"/>
          <w:b/>
          <w:color w:val="000000"/>
          <w:sz w:val="24"/>
          <w:szCs w:val="24"/>
          <w:u w:val="single"/>
        </w:rPr>
      </w:pPr>
      <w:r w:rsidRPr="003642A2">
        <w:rPr>
          <w:rFonts w:ascii="Times New Roman" w:hAnsi="Times New Roman" w:cs="Times New Roman"/>
          <w:b/>
          <w:color w:val="000000"/>
          <w:sz w:val="24"/>
          <w:szCs w:val="24"/>
          <w:u w:val="single"/>
        </w:rPr>
        <w:t>19.01.04 ПЕКАРЬ</w:t>
      </w:r>
    </w:p>
    <w:p w:rsidR="003642A2" w:rsidRPr="003642A2" w:rsidRDefault="003642A2" w:rsidP="003642A2">
      <w:pPr>
        <w:jc w:val="right"/>
        <w:rPr>
          <w:rFonts w:ascii="Times New Roman" w:hAnsi="Times New Roman" w:cs="Times New Roman"/>
          <w:sz w:val="24"/>
          <w:szCs w:val="24"/>
        </w:rPr>
      </w:pPr>
    </w:p>
    <w:p w:rsidR="003642A2" w:rsidRPr="003642A2" w:rsidRDefault="003642A2" w:rsidP="003642A2">
      <w:pPr>
        <w:jc w:val="right"/>
        <w:rPr>
          <w:rFonts w:ascii="Times New Roman" w:hAnsi="Times New Roman" w:cs="Times New Roman"/>
          <w:sz w:val="24"/>
          <w:szCs w:val="24"/>
        </w:rPr>
      </w:pPr>
    </w:p>
    <w:p w:rsidR="003642A2" w:rsidRPr="003642A2" w:rsidRDefault="003642A2" w:rsidP="003642A2">
      <w:pPr>
        <w:jc w:val="right"/>
        <w:rPr>
          <w:rFonts w:ascii="Times New Roman" w:hAnsi="Times New Roman" w:cs="Times New Roman"/>
          <w:sz w:val="24"/>
          <w:szCs w:val="24"/>
        </w:rPr>
      </w:pPr>
    </w:p>
    <w:p w:rsidR="003642A2" w:rsidRPr="003642A2" w:rsidRDefault="003642A2" w:rsidP="003642A2">
      <w:pPr>
        <w:jc w:val="right"/>
        <w:rPr>
          <w:rFonts w:ascii="Times New Roman" w:hAnsi="Times New Roman" w:cs="Times New Roman"/>
          <w:sz w:val="24"/>
          <w:szCs w:val="24"/>
        </w:rPr>
      </w:pPr>
      <w:r w:rsidRPr="003642A2">
        <w:rPr>
          <w:rFonts w:ascii="Times New Roman" w:hAnsi="Times New Roman" w:cs="Times New Roman"/>
          <w:sz w:val="24"/>
          <w:szCs w:val="24"/>
        </w:rPr>
        <w:t xml:space="preserve">Уровень образования: </w:t>
      </w:r>
      <w:r w:rsidRPr="003642A2">
        <w:rPr>
          <w:rFonts w:ascii="Times New Roman" w:hAnsi="Times New Roman" w:cs="Times New Roman"/>
          <w:b/>
          <w:bCs/>
          <w:sz w:val="24"/>
          <w:szCs w:val="24"/>
        </w:rPr>
        <w:t xml:space="preserve">среднее профессиональное образование </w:t>
      </w:r>
    </w:p>
    <w:p w:rsidR="003642A2" w:rsidRPr="003642A2" w:rsidRDefault="003642A2" w:rsidP="003642A2">
      <w:pPr>
        <w:jc w:val="right"/>
        <w:rPr>
          <w:rFonts w:ascii="Times New Roman" w:hAnsi="Times New Roman" w:cs="Times New Roman"/>
          <w:sz w:val="24"/>
          <w:szCs w:val="24"/>
        </w:rPr>
      </w:pPr>
      <w:r w:rsidRPr="003642A2">
        <w:rPr>
          <w:rFonts w:ascii="Times New Roman" w:hAnsi="Times New Roman" w:cs="Times New Roman"/>
          <w:sz w:val="24"/>
          <w:szCs w:val="24"/>
        </w:rPr>
        <w:t xml:space="preserve">Срок обучения: </w:t>
      </w:r>
      <w:r w:rsidRPr="003642A2">
        <w:rPr>
          <w:rFonts w:ascii="Times New Roman" w:hAnsi="Times New Roman" w:cs="Times New Roman"/>
          <w:b/>
          <w:bCs/>
          <w:sz w:val="24"/>
          <w:szCs w:val="24"/>
        </w:rPr>
        <w:t xml:space="preserve">2 года 10 месяцев </w:t>
      </w:r>
    </w:p>
    <w:p w:rsidR="003642A2" w:rsidRPr="003642A2" w:rsidRDefault="003642A2" w:rsidP="003642A2">
      <w:pPr>
        <w:jc w:val="right"/>
        <w:rPr>
          <w:rFonts w:ascii="Times New Roman" w:hAnsi="Times New Roman" w:cs="Times New Roman"/>
          <w:sz w:val="24"/>
          <w:szCs w:val="24"/>
        </w:rPr>
      </w:pPr>
      <w:r w:rsidRPr="003642A2">
        <w:rPr>
          <w:rFonts w:ascii="Times New Roman" w:hAnsi="Times New Roman" w:cs="Times New Roman"/>
          <w:sz w:val="24"/>
          <w:szCs w:val="24"/>
        </w:rPr>
        <w:t xml:space="preserve">Профессии: </w:t>
      </w:r>
      <w:r w:rsidRPr="003642A2">
        <w:rPr>
          <w:rFonts w:ascii="Times New Roman" w:hAnsi="Times New Roman" w:cs="Times New Roman"/>
          <w:b/>
          <w:bCs/>
          <w:sz w:val="24"/>
          <w:szCs w:val="24"/>
        </w:rPr>
        <w:t xml:space="preserve">19.01.04 Пекарь </w:t>
      </w:r>
    </w:p>
    <w:p w:rsidR="003642A2" w:rsidRPr="003642A2" w:rsidRDefault="003642A2" w:rsidP="003642A2">
      <w:pPr>
        <w:jc w:val="right"/>
        <w:rPr>
          <w:rFonts w:ascii="Times New Roman" w:hAnsi="Times New Roman" w:cs="Times New Roman"/>
          <w:b/>
          <w:bCs/>
          <w:sz w:val="24"/>
          <w:szCs w:val="24"/>
        </w:rPr>
      </w:pPr>
      <w:r w:rsidRPr="003642A2">
        <w:rPr>
          <w:rFonts w:ascii="Times New Roman" w:hAnsi="Times New Roman" w:cs="Times New Roman"/>
          <w:sz w:val="24"/>
          <w:szCs w:val="24"/>
        </w:rPr>
        <w:t xml:space="preserve">Отделение обучения: </w:t>
      </w:r>
      <w:r w:rsidRPr="003642A2">
        <w:rPr>
          <w:rFonts w:ascii="Times New Roman" w:hAnsi="Times New Roman" w:cs="Times New Roman"/>
          <w:b/>
          <w:bCs/>
          <w:sz w:val="24"/>
          <w:szCs w:val="24"/>
        </w:rPr>
        <w:t xml:space="preserve">очное </w:t>
      </w:r>
    </w:p>
    <w:p w:rsidR="003642A2" w:rsidRPr="003642A2" w:rsidRDefault="003642A2" w:rsidP="003642A2">
      <w:pPr>
        <w:jc w:val="right"/>
        <w:rPr>
          <w:rFonts w:ascii="Times New Roman" w:hAnsi="Times New Roman" w:cs="Times New Roman"/>
          <w:b/>
          <w:bCs/>
          <w:sz w:val="24"/>
          <w:szCs w:val="24"/>
        </w:rPr>
      </w:pPr>
    </w:p>
    <w:p w:rsidR="003642A2" w:rsidRPr="003642A2" w:rsidRDefault="003642A2" w:rsidP="003642A2">
      <w:pPr>
        <w:rPr>
          <w:rFonts w:ascii="Times New Roman" w:hAnsi="Times New Roman" w:cs="Times New Roman"/>
          <w:b/>
          <w:bCs/>
          <w:sz w:val="24"/>
          <w:szCs w:val="24"/>
        </w:rPr>
      </w:pPr>
    </w:p>
    <w:p w:rsidR="003642A2" w:rsidRPr="003642A2" w:rsidRDefault="003642A2" w:rsidP="003642A2">
      <w:pPr>
        <w:rPr>
          <w:rFonts w:ascii="Times New Roman" w:hAnsi="Times New Roman" w:cs="Times New Roman"/>
          <w:sz w:val="24"/>
          <w:szCs w:val="24"/>
        </w:rPr>
      </w:pPr>
    </w:p>
    <w:p w:rsidR="003642A2" w:rsidRPr="003642A2" w:rsidRDefault="003642A2" w:rsidP="003642A2">
      <w:pPr>
        <w:jc w:val="center"/>
        <w:rPr>
          <w:rFonts w:ascii="Times New Roman" w:hAnsi="Times New Roman" w:cs="Times New Roman"/>
          <w:sz w:val="24"/>
          <w:szCs w:val="24"/>
        </w:rPr>
      </w:pPr>
    </w:p>
    <w:p w:rsidR="003642A2" w:rsidRDefault="003642A2" w:rsidP="003642A2">
      <w:pPr>
        <w:jc w:val="center"/>
        <w:rPr>
          <w:rFonts w:ascii="Times New Roman" w:hAnsi="Times New Roman" w:cs="Times New Roman"/>
          <w:sz w:val="24"/>
          <w:szCs w:val="24"/>
        </w:rPr>
      </w:pPr>
    </w:p>
    <w:p w:rsidR="005E2859" w:rsidRDefault="005E2859" w:rsidP="003642A2">
      <w:pPr>
        <w:jc w:val="center"/>
        <w:rPr>
          <w:rFonts w:ascii="Times New Roman" w:hAnsi="Times New Roman" w:cs="Times New Roman"/>
          <w:sz w:val="24"/>
          <w:szCs w:val="24"/>
        </w:rPr>
      </w:pPr>
    </w:p>
    <w:p w:rsidR="005E2859" w:rsidRPr="003642A2" w:rsidRDefault="005E2859" w:rsidP="003642A2">
      <w:pPr>
        <w:jc w:val="center"/>
        <w:rPr>
          <w:rFonts w:ascii="Times New Roman" w:hAnsi="Times New Roman" w:cs="Times New Roman"/>
          <w:sz w:val="24"/>
          <w:szCs w:val="24"/>
        </w:rPr>
      </w:pPr>
    </w:p>
    <w:p w:rsidR="003642A2" w:rsidRDefault="003642A2" w:rsidP="003642A2">
      <w:pPr>
        <w:jc w:val="center"/>
        <w:rPr>
          <w:rFonts w:ascii="Times New Roman" w:hAnsi="Times New Roman" w:cs="Times New Roman"/>
          <w:sz w:val="24"/>
          <w:szCs w:val="24"/>
        </w:rPr>
      </w:pPr>
      <w:r w:rsidRPr="003642A2">
        <w:rPr>
          <w:rFonts w:ascii="Times New Roman" w:hAnsi="Times New Roman" w:cs="Times New Roman"/>
          <w:sz w:val="24"/>
          <w:szCs w:val="24"/>
        </w:rPr>
        <w:t>Новомосковск, 201</w:t>
      </w:r>
      <w:r w:rsidR="005E2859">
        <w:rPr>
          <w:rFonts w:ascii="Times New Roman" w:hAnsi="Times New Roman" w:cs="Times New Roman"/>
          <w:sz w:val="24"/>
          <w:szCs w:val="24"/>
        </w:rPr>
        <w:t>7</w:t>
      </w:r>
      <w:bookmarkStart w:id="0" w:name="_GoBack"/>
      <w:bookmarkEnd w:id="0"/>
    </w:p>
    <w:p w:rsidR="003642A2" w:rsidRPr="003642A2" w:rsidRDefault="003642A2" w:rsidP="003642A2">
      <w:pPr>
        <w:pStyle w:val="a5"/>
        <w:numPr>
          <w:ilvl w:val="0"/>
          <w:numId w:val="2"/>
        </w:numPr>
        <w:jc w:val="center"/>
        <w:rPr>
          <w:rFonts w:ascii="Times New Roman" w:hAnsi="Times New Roman" w:cs="Times New Roman"/>
          <w:sz w:val="24"/>
          <w:szCs w:val="24"/>
        </w:rPr>
      </w:pPr>
      <w:r w:rsidRPr="003642A2">
        <w:rPr>
          <w:rFonts w:ascii="Times New Roman" w:eastAsia="Times New Roman" w:hAnsi="Times New Roman" w:cs="Times New Roman"/>
          <w:sz w:val="28"/>
          <w:szCs w:val="28"/>
          <w:lang w:eastAsia="ru-RU"/>
        </w:rPr>
        <w:lastRenderedPageBreak/>
        <w:t>ОБЩИЕ ПОЛОЖЕНИЯ</w:t>
      </w:r>
    </w:p>
    <w:p w:rsidR="003642A2" w:rsidRPr="00305271" w:rsidRDefault="003642A2" w:rsidP="00DF6A9C">
      <w:pPr>
        <w:spacing w:after="0" w:line="240" w:lineRule="auto"/>
        <w:ind w:left="-426"/>
        <w:jc w:val="both"/>
        <w:rPr>
          <w:rFonts w:ascii="Times New Roman" w:eastAsia="Times New Roman" w:hAnsi="Times New Roman" w:cs="Times New Roman"/>
          <w:sz w:val="28"/>
          <w:szCs w:val="28"/>
          <w:lang w:eastAsia="ru-RU"/>
        </w:rPr>
      </w:pPr>
      <w:r w:rsidRPr="00305271">
        <w:rPr>
          <w:rFonts w:ascii="Times New Roman" w:eastAsia="Times New Roman" w:hAnsi="Times New Roman" w:cs="Times New Roman"/>
          <w:sz w:val="28"/>
          <w:szCs w:val="28"/>
          <w:lang w:eastAsia="ru-RU"/>
        </w:rPr>
        <w:t xml:space="preserve">Программа государственной итоговой аттестации выпускников по профессии19.01.04. Пекарь разработана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директором ГПОУ ТО «НТПБ» и на основании приказа Министерства образования и науки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E2406A" w:rsidRDefault="00E2406A" w:rsidP="00DF6A9C">
      <w:pPr>
        <w:spacing w:after="0" w:line="240" w:lineRule="auto"/>
        <w:ind w:left="-426"/>
        <w:jc w:val="both"/>
        <w:rPr>
          <w:rFonts w:ascii="Times New Roman" w:eastAsia="Times New Roman" w:hAnsi="Times New Roman" w:cs="Times New Roman"/>
          <w:i/>
          <w:sz w:val="28"/>
          <w:szCs w:val="28"/>
          <w:lang w:eastAsia="ru-RU"/>
        </w:rPr>
      </w:pPr>
    </w:p>
    <w:p w:rsidR="003642A2" w:rsidRPr="00EC1450" w:rsidRDefault="003642A2" w:rsidP="00DF6A9C">
      <w:pPr>
        <w:spacing w:after="0" w:line="240" w:lineRule="auto"/>
        <w:ind w:left="-426"/>
        <w:jc w:val="both"/>
        <w:rPr>
          <w:rFonts w:ascii="Times New Roman" w:eastAsia="Times New Roman" w:hAnsi="Times New Roman" w:cs="Times New Roman"/>
          <w:i/>
          <w:sz w:val="28"/>
          <w:szCs w:val="28"/>
          <w:lang w:eastAsia="ru-RU"/>
        </w:rPr>
      </w:pPr>
      <w:r w:rsidRPr="00EC1450">
        <w:rPr>
          <w:rFonts w:ascii="Times New Roman" w:eastAsia="Times New Roman" w:hAnsi="Times New Roman" w:cs="Times New Roman"/>
          <w:i/>
          <w:sz w:val="28"/>
          <w:szCs w:val="28"/>
          <w:lang w:eastAsia="ru-RU"/>
        </w:rPr>
        <w:t>Основная цель программы: качественная подготовка, организация и проведение государственной итоговой аттестации выпускников.</w:t>
      </w:r>
    </w:p>
    <w:p w:rsidR="003642A2" w:rsidRPr="00EC1450" w:rsidRDefault="003642A2" w:rsidP="00DF6A9C">
      <w:pPr>
        <w:spacing w:after="0" w:line="240" w:lineRule="auto"/>
        <w:ind w:left="-426"/>
        <w:jc w:val="both"/>
        <w:rPr>
          <w:rFonts w:ascii="Times New Roman" w:eastAsia="Times New Roman" w:hAnsi="Times New Roman" w:cs="Times New Roman"/>
          <w:b/>
          <w:sz w:val="28"/>
          <w:szCs w:val="28"/>
          <w:lang w:eastAsia="ru-RU"/>
        </w:rPr>
      </w:pPr>
      <w:r w:rsidRPr="00EC1450">
        <w:rPr>
          <w:rFonts w:ascii="Times New Roman" w:eastAsia="Times New Roman" w:hAnsi="Times New Roman" w:cs="Times New Roman"/>
          <w:b/>
          <w:sz w:val="28"/>
          <w:szCs w:val="28"/>
          <w:lang w:eastAsia="ru-RU"/>
        </w:rPr>
        <w:t>Задачи:</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мобилизация усилий всех субъектов образовательного процесса на выполнение программы;</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 xml:space="preserve">определение способности ГПОУ </w:t>
      </w:r>
      <w:r>
        <w:rPr>
          <w:rFonts w:ascii="Times New Roman" w:eastAsia="Times New Roman" w:hAnsi="Times New Roman" w:cs="Times New Roman"/>
          <w:sz w:val="28"/>
          <w:szCs w:val="28"/>
          <w:lang w:eastAsia="ru-RU"/>
        </w:rPr>
        <w:t xml:space="preserve">ТО «НТПБ» </w:t>
      </w:r>
      <w:r w:rsidRPr="00EC1450">
        <w:rPr>
          <w:rFonts w:ascii="Times New Roman" w:eastAsia="Times New Roman" w:hAnsi="Times New Roman" w:cs="Times New Roman"/>
          <w:sz w:val="28"/>
          <w:szCs w:val="28"/>
          <w:lang w:eastAsia="ru-RU"/>
        </w:rPr>
        <w:t>давать качественное среднее</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профессиональное образование по программе подготовки квалифицированных рабочих и служащих «Пекарь»</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00DC2CB3">
        <w:rPr>
          <w:rFonts w:ascii="Times New Roman" w:eastAsia="Times New Roman" w:hAnsi="Times New Roman" w:cs="Times New Roman"/>
          <w:sz w:val="28"/>
          <w:szCs w:val="28"/>
          <w:lang w:eastAsia="ru-RU"/>
        </w:rPr>
        <w:t xml:space="preserve">укрепление связей между </w:t>
      </w:r>
      <w:r w:rsidRPr="00EC1450">
        <w:rPr>
          <w:rFonts w:ascii="Times New Roman" w:eastAsia="Times New Roman" w:hAnsi="Times New Roman" w:cs="Times New Roman"/>
          <w:sz w:val="28"/>
          <w:szCs w:val="28"/>
          <w:lang w:eastAsia="ru-RU"/>
        </w:rPr>
        <w:t xml:space="preserve"> ГПОУ </w:t>
      </w:r>
      <w:r>
        <w:rPr>
          <w:rFonts w:ascii="Times New Roman" w:eastAsia="Times New Roman" w:hAnsi="Times New Roman" w:cs="Times New Roman"/>
          <w:sz w:val="28"/>
          <w:szCs w:val="28"/>
          <w:lang w:eastAsia="ru-RU"/>
        </w:rPr>
        <w:t xml:space="preserve">ТО «НТПБ» </w:t>
      </w:r>
      <w:r w:rsidRPr="00EC1450">
        <w:rPr>
          <w:rFonts w:ascii="Times New Roman" w:eastAsia="Times New Roman" w:hAnsi="Times New Roman" w:cs="Times New Roman"/>
          <w:sz w:val="28"/>
          <w:szCs w:val="28"/>
          <w:lang w:eastAsia="ru-RU"/>
        </w:rPr>
        <w:t>и предприятиями, а также другими социальными партнерами;</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формирование и организация работы государственной экзаменационной комиссии;</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внесение изменений в учебные планы и программы, учебные материалы и технологии обучения;</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разработка рекомендаций по совершенствованию качества подготовки выпускников на основе</w:t>
      </w:r>
      <w:r w:rsidR="00DC2CB3">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анализа результатов итоговой аттестации выпускников и рекомендаций государственной экзаменационной</w:t>
      </w:r>
      <w:r w:rsidR="00DC2CB3">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комиссии.</w:t>
      </w:r>
    </w:p>
    <w:p w:rsidR="003642A2" w:rsidRDefault="003642A2" w:rsidP="003642A2">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Государственная итоговая аттестация</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(далее ГИА)</w:t>
      </w:r>
      <w:r w:rsidR="00DC2CB3">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является завершающей частью обучения студентов </w:t>
      </w:r>
      <w:r>
        <w:rPr>
          <w:rFonts w:ascii="Times New Roman" w:eastAsia="Times New Roman" w:hAnsi="Times New Roman" w:cs="Times New Roman"/>
          <w:sz w:val="28"/>
          <w:szCs w:val="28"/>
          <w:lang w:eastAsia="ru-RU"/>
        </w:rPr>
        <w:t>техникума</w:t>
      </w:r>
      <w:r w:rsidRPr="00EC1450">
        <w:rPr>
          <w:rFonts w:ascii="Times New Roman" w:eastAsia="Times New Roman" w:hAnsi="Times New Roman" w:cs="Times New Roman"/>
          <w:sz w:val="28"/>
          <w:szCs w:val="28"/>
          <w:lang w:eastAsia="ru-RU"/>
        </w:rPr>
        <w:t>.</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Цель проведения государственной итоговой аттестации: определение соответствия уровня подготовки выпускников требованиям</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государственного образовательного стандарта,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w:t>
      </w:r>
      <w:r>
        <w:rPr>
          <w:rFonts w:ascii="Times New Roman" w:eastAsia="Times New Roman" w:hAnsi="Times New Roman" w:cs="Times New Roman"/>
          <w:sz w:val="28"/>
          <w:szCs w:val="28"/>
          <w:lang w:eastAsia="ru-RU"/>
        </w:rPr>
        <w:t xml:space="preserve"> </w:t>
      </w:r>
    </w:p>
    <w:p w:rsidR="003642A2" w:rsidRDefault="003642A2" w:rsidP="00DF6A9C">
      <w:pPr>
        <w:spacing w:after="0" w:line="240" w:lineRule="auto"/>
        <w:ind w:left="-426"/>
        <w:jc w:val="both"/>
        <w:rPr>
          <w:rFonts w:ascii="Times New Roman" w:eastAsia="Times New Roman" w:hAnsi="Times New Roman" w:cs="Times New Roman"/>
          <w:i/>
          <w:sz w:val="28"/>
          <w:szCs w:val="28"/>
          <w:lang w:eastAsia="ru-RU"/>
        </w:rPr>
      </w:pPr>
      <w:r w:rsidRPr="000E0ECE">
        <w:rPr>
          <w:rFonts w:ascii="Times New Roman" w:eastAsia="Times New Roman" w:hAnsi="Times New Roman" w:cs="Times New Roman"/>
          <w:i/>
          <w:sz w:val="28"/>
          <w:szCs w:val="28"/>
          <w:lang w:eastAsia="ru-RU"/>
        </w:rPr>
        <w:t>Задачи:</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определение соответствия знаний, умений навыков выпускников современным требованием рынка труда, уточнение квалификационных требований конкретных работодателей;</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определение степени сформированности профессиональных</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компетенций, личностных качеств, наиболее востребованных на рынке труда;</w:t>
      </w:r>
    </w:p>
    <w:p w:rsidR="003642A2" w:rsidRDefault="003642A2" w:rsidP="00DF6A9C">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3642A2" w:rsidRPr="00EC1450"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lastRenderedPageBreak/>
        <w:t>Государственная итоговая</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аттестация выпускников, согласно Порядку </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проведения государственной итоговой аттестации в</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 ГПОУ </w:t>
      </w:r>
      <w:r>
        <w:rPr>
          <w:rFonts w:ascii="Times New Roman" w:eastAsia="Times New Roman" w:hAnsi="Times New Roman" w:cs="Times New Roman"/>
          <w:sz w:val="28"/>
          <w:szCs w:val="28"/>
          <w:lang w:eastAsia="ru-RU"/>
        </w:rPr>
        <w:t>ТО «НТПБ»</w:t>
      </w:r>
      <w:r w:rsidRPr="00EC14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проводится государственной экзаменационной комиссией по основной образовательной программе подготовки квал</w:t>
      </w:r>
      <w:r>
        <w:rPr>
          <w:rFonts w:ascii="Times New Roman" w:eastAsia="Times New Roman" w:hAnsi="Times New Roman" w:cs="Times New Roman"/>
          <w:sz w:val="28"/>
          <w:szCs w:val="28"/>
          <w:lang w:eastAsia="ru-RU"/>
        </w:rPr>
        <w:t xml:space="preserve">ифицированных рабочих </w:t>
      </w:r>
      <w:r w:rsidRPr="00EC1450">
        <w:rPr>
          <w:rFonts w:ascii="Times New Roman" w:eastAsia="Times New Roman" w:hAnsi="Times New Roman" w:cs="Times New Roman"/>
          <w:sz w:val="28"/>
          <w:szCs w:val="28"/>
          <w:lang w:eastAsia="ru-RU"/>
        </w:rPr>
        <w:t>по профессии19.01.04. Пекарь</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форме защиты выпускной квалификационной работы, включающей:</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выполнение выпускной практической квалификационной работы по программе подготовки квалифицированных рабочих по профессии 19.01.04. Пекарь</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в пределах требований государственного образовательного стандарта;</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защита письменной экзаменационной работы;</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Итоги ГИА обсуждаются на заседаниях предметных цикловых комиссий, методических заседаниях и педагогических советах.</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Итоги ГИА служат основой для планирования работы педагогического коллектива по улучшению качества образования.</w:t>
      </w:r>
    </w:p>
    <w:p w:rsidR="003642A2" w:rsidRDefault="003642A2" w:rsidP="003642A2">
      <w:pPr>
        <w:spacing w:after="0" w:line="240" w:lineRule="auto"/>
        <w:ind w:left="-426"/>
        <w:rPr>
          <w:rFonts w:ascii="Times New Roman" w:eastAsia="Times New Roman" w:hAnsi="Times New Roman" w:cs="Times New Roman"/>
          <w:sz w:val="28"/>
          <w:szCs w:val="28"/>
          <w:lang w:eastAsia="ru-RU"/>
        </w:rPr>
      </w:pP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2. ПОРЯДОК ОРГАНИЗАЦИИ ГОСУДАРСТВЕННОЙ ИТОГОВОЙ АТТЕСТАЦИИ </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2.1.</w:t>
      </w:r>
      <w:r w:rsidR="00114982">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В целях определения соответствия результатов освоения студентами ППКРС требованиям ГОС по профессии 19.01.04</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Пекарь в </w:t>
      </w:r>
      <w:r>
        <w:rPr>
          <w:rFonts w:ascii="Times New Roman" w:eastAsia="Times New Roman" w:hAnsi="Times New Roman" w:cs="Times New Roman"/>
          <w:sz w:val="28"/>
          <w:szCs w:val="28"/>
          <w:lang w:eastAsia="ru-RU"/>
        </w:rPr>
        <w:t xml:space="preserve">техникуме </w:t>
      </w:r>
      <w:r w:rsidRPr="00EC1450">
        <w:rPr>
          <w:rFonts w:ascii="Times New Roman" w:eastAsia="Times New Roman" w:hAnsi="Times New Roman" w:cs="Times New Roman"/>
          <w:sz w:val="28"/>
          <w:szCs w:val="28"/>
          <w:lang w:eastAsia="ru-RU"/>
        </w:rPr>
        <w:t xml:space="preserve"> создается государственная</w:t>
      </w:r>
      <w:r>
        <w:rPr>
          <w:rFonts w:ascii="Times New Roman" w:eastAsia="Times New Roman" w:hAnsi="Times New Roman" w:cs="Times New Roman"/>
          <w:sz w:val="28"/>
          <w:szCs w:val="28"/>
          <w:lang w:eastAsia="ru-RU"/>
        </w:rPr>
        <w:t xml:space="preserve"> э</w:t>
      </w:r>
      <w:r w:rsidRPr="00EC1450">
        <w:rPr>
          <w:rFonts w:ascii="Times New Roman" w:eastAsia="Times New Roman" w:hAnsi="Times New Roman" w:cs="Times New Roman"/>
          <w:sz w:val="28"/>
          <w:szCs w:val="28"/>
          <w:lang w:eastAsia="ru-RU"/>
        </w:rPr>
        <w:t>кзаменационная</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комиссия</w:t>
      </w:r>
      <w:r w:rsidR="00114982">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(далее -</w:t>
      </w:r>
      <w:r w:rsidR="00114982">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ГЭК).</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2.1.1.</w:t>
      </w:r>
      <w:r w:rsidR="00114982">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Состав ГЭК утверждается приказом директора. ГЭК действует в течение одного календарного года с 1 января по 31 декабря.</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2.2.Обучающимся создаются необходимые условия для подготовки</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к ГИА, проводятся консультации</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руководител</w:t>
      </w:r>
      <w:r>
        <w:rPr>
          <w:rFonts w:ascii="Times New Roman" w:eastAsia="Times New Roman" w:hAnsi="Times New Roman" w:cs="Times New Roman"/>
          <w:sz w:val="28"/>
          <w:szCs w:val="28"/>
          <w:lang w:eastAsia="ru-RU"/>
        </w:rPr>
        <w:t>ем</w:t>
      </w:r>
      <w:r w:rsidRPr="00EC1450">
        <w:rPr>
          <w:rFonts w:ascii="Times New Roman" w:eastAsia="Times New Roman" w:hAnsi="Times New Roman" w:cs="Times New Roman"/>
          <w:sz w:val="28"/>
          <w:szCs w:val="28"/>
          <w:lang w:eastAsia="ru-RU"/>
        </w:rPr>
        <w:t xml:space="preserve"> выпускных квалификационных работ (далее ВКР).</w:t>
      </w:r>
    </w:p>
    <w:p w:rsidR="0011498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2.3.</w:t>
      </w:r>
      <w:r w:rsidR="00114982">
        <w:rPr>
          <w:rFonts w:ascii="Times New Roman" w:eastAsia="Times New Roman" w:hAnsi="Times New Roman" w:cs="Times New Roman"/>
          <w:sz w:val="28"/>
          <w:szCs w:val="28"/>
          <w:lang w:eastAsia="ru-RU"/>
        </w:rPr>
        <w:t xml:space="preserve"> </w:t>
      </w:r>
      <w:proofErr w:type="gramStart"/>
      <w:r w:rsidRPr="00EC1450">
        <w:rPr>
          <w:rFonts w:ascii="Times New Roman" w:eastAsia="Times New Roman" w:hAnsi="Times New Roman" w:cs="Times New Roman"/>
          <w:sz w:val="28"/>
          <w:szCs w:val="28"/>
          <w:lang w:eastAsia="ru-RU"/>
        </w:rPr>
        <w:t>К ГИА допускаются обучающиеся, не имеющие академической задолженности и в полном объеме выполнившие учебный план.</w:t>
      </w:r>
      <w:proofErr w:type="gramEnd"/>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2.4.</w:t>
      </w:r>
      <w:r w:rsidR="00114982">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Лицам, не прошедшим ГИА по уважительной причине, предоставляется возможность пройти её без отчисления из </w:t>
      </w:r>
      <w:r>
        <w:rPr>
          <w:rFonts w:ascii="Times New Roman" w:eastAsia="Times New Roman" w:hAnsi="Times New Roman" w:cs="Times New Roman"/>
          <w:sz w:val="28"/>
          <w:szCs w:val="28"/>
          <w:lang w:eastAsia="ru-RU"/>
        </w:rPr>
        <w:t>техникума</w:t>
      </w:r>
      <w:r w:rsidRPr="00EC1450">
        <w:rPr>
          <w:rFonts w:ascii="Times New Roman" w:eastAsia="Times New Roman" w:hAnsi="Times New Roman" w:cs="Times New Roman"/>
          <w:sz w:val="28"/>
          <w:szCs w:val="28"/>
          <w:lang w:eastAsia="ru-RU"/>
        </w:rPr>
        <w:t xml:space="preserve"> в данном случае:</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MS Mincho" w:hAnsi="MS Mincho" w:cs="Times New Roman"/>
          <w:sz w:val="28"/>
          <w:szCs w:val="28"/>
          <w:lang w:eastAsia="ru-RU"/>
        </w:rPr>
        <w:t>➢</w:t>
      </w:r>
      <w:r w:rsidRPr="00EC1450">
        <w:rPr>
          <w:rFonts w:ascii="Times New Roman" w:eastAsia="Times New Roman" w:hAnsi="Times New Roman" w:cs="Times New Roman"/>
          <w:sz w:val="28"/>
          <w:szCs w:val="28"/>
          <w:lang w:eastAsia="ru-RU"/>
        </w:rPr>
        <w:t xml:space="preserve">заседание ГЭК организуется в установленные </w:t>
      </w:r>
      <w:r>
        <w:rPr>
          <w:rFonts w:ascii="Times New Roman" w:eastAsia="Times New Roman" w:hAnsi="Times New Roman" w:cs="Times New Roman"/>
          <w:sz w:val="28"/>
          <w:szCs w:val="28"/>
          <w:lang w:eastAsia="ru-RU"/>
        </w:rPr>
        <w:t xml:space="preserve">техникумом </w:t>
      </w:r>
      <w:r w:rsidRPr="00EC1450">
        <w:rPr>
          <w:rFonts w:ascii="Times New Roman" w:eastAsia="Times New Roman" w:hAnsi="Times New Roman" w:cs="Times New Roman"/>
          <w:sz w:val="28"/>
          <w:szCs w:val="28"/>
          <w:lang w:eastAsia="ru-RU"/>
        </w:rPr>
        <w:t>сроки, но не позднее 4-х месяцев после</w:t>
      </w:r>
      <w:r w:rsidRPr="00EC1450">
        <w:rPr>
          <w:rFonts w:ascii="Arial" w:eastAsia="Times New Roman" w:hAnsi="Arial" w:cs="Arial"/>
          <w:sz w:val="28"/>
          <w:szCs w:val="28"/>
          <w:lang w:eastAsia="ru-RU"/>
        </w:rPr>
        <w:t xml:space="preserve"> </w:t>
      </w:r>
      <w:r w:rsidRPr="00EC1450">
        <w:rPr>
          <w:rFonts w:ascii="Times New Roman" w:eastAsia="Times New Roman" w:hAnsi="Times New Roman" w:cs="Times New Roman"/>
          <w:sz w:val="28"/>
          <w:szCs w:val="28"/>
          <w:lang w:eastAsia="ru-RU"/>
        </w:rPr>
        <w:t>подачи заявления лицом, не прошедшего ГИА по уважительной причине.</w:t>
      </w:r>
    </w:p>
    <w:p w:rsidR="003642A2" w:rsidRDefault="003642A2" w:rsidP="00114982">
      <w:pPr>
        <w:spacing w:after="0" w:line="240" w:lineRule="auto"/>
        <w:ind w:left="-426"/>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2.5.Лицам, не прошедшим ГИА по не уважительной причине или </w:t>
      </w:r>
      <w:proofErr w:type="gramStart"/>
      <w:r w:rsidRPr="00EC1450">
        <w:rPr>
          <w:rFonts w:ascii="Times New Roman" w:eastAsia="Times New Roman" w:hAnsi="Times New Roman" w:cs="Times New Roman"/>
          <w:sz w:val="28"/>
          <w:szCs w:val="28"/>
          <w:lang w:eastAsia="ru-RU"/>
        </w:rPr>
        <w:t>получившие</w:t>
      </w:r>
      <w:proofErr w:type="gramEnd"/>
      <w:r w:rsidRPr="00EC1450">
        <w:rPr>
          <w:rFonts w:ascii="Times New Roman" w:eastAsia="Times New Roman" w:hAnsi="Times New Roman" w:cs="Times New Roman"/>
          <w:sz w:val="28"/>
          <w:szCs w:val="28"/>
          <w:lang w:eastAsia="ru-RU"/>
        </w:rPr>
        <w:t xml:space="preserve"> на ГИА неудовлетворительную оценку, отчисляются из </w:t>
      </w:r>
      <w:r>
        <w:rPr>
          <w:rFonts w:ascii="Times New Roman" w:eastAsia="Times New Roman" w:hAnsi="Times New Roman" w:cs="Times New Roman"/>
          <w:sz w:val="28"/>
          <w:szCs w:val="28"/>
          <w:lang w:eastAsia="ru-RU"/>
        </w:rPr>
        <w:t xml:space="preserve">техникума </w:t>
      </w:r>
      <w:r w:rsidRPr="00EC1450">
        <w:rPr>
          <w:rFonts w:ascii="Times New Roman" w:eastAsia="Times New Roman" w:hAnsi="Times New Roman" w:cs="Times New Roman"/>
          <w:sz w:val="28"/>
          <w:szCs w:val="28"/>
          <w:lang w:eastAsia="ru-RU"/>
        </w:rPr>
        <w:t>в установленном порядке.</w:t>
      </w:r>
    </w:p>
    <w:p w:rsidR="003642A2" w:rsidRPr="00EC1450" w:rsidRDefault="003642A2" w:rsidP="00114982">
      <w:pPr>
        <w:spacing w:after="0" w:line="240" w:lineRule="auto"/>
        <w:ind w:left="-426"/>
        <w:jc w:val="both"/>
        <w:rPr>
          <w:rFonts w:ascii="Times New Roman" w:eastAsia="Times New Roman" w:hAnsi="Times New Roman" w:cs="Times New Roman"/>
          <w:sz w:val="24"/>
          <w:szCs w:val="24"/>
          <w:lang w:eastAsia="ru-RU"/>
        </w:rPr>
      </w:pPr>
      <w:r w:rsidRPr="00EC145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EC1450">
        <w:rPr>
          <w:rFonts w:ascii="Times New Roman" w:eastAsia="Times New Roman" w:hAnsi="Times New Roman" w:cs="Times New Roman"/>
          <w:sz w:val="28"/>
          <w:szCs w:val="28"/>
          <w:lang w:eastAsia="ru-RU"/>
        </w:rPr>
        <w:t xml:space="preserve">.Сроки проведения ГИА устанавливаются приказом директора </w:t>
      </w:r>
      <w:r w:rsidR="00114982">
        <w:rPr>
          <w:rFonts w:ascii="Times New Roman" w:eastAsia="Times New Roman" w:hAnsi="Times New Roman" w:cs="Times New Roman"/>
          <w:sz w:val="28"/>
          <w:szCs w:val="28"/>
          <w:lang w:eastAsia="ru-RU"/>
        </w:rPr>
        <w:t xml:space="preserve">техникума </w:t>
      </w:r>
      <w:r w:rsidRPr="00EC1450">
        <w:rPr>
          <w:rFonts w:ascii="Times New Roman" w:eastAsia="Times New Roman" w:hAnsi="Times New Roman" w:cs="Times New Roman"/>
          <w:sz w:val="28"/>
          <w:szCs w:val="28"/>
          <w:lang w:eastAsia="ru-RU"/>
        </w:rPr>
        <w:t>в соответствии с календарным учебным графиком по ППКРС 19.01.04«Пекарь».</w:t>
      </w:r>
    </w:p>
    <w:p w:rsidR="003642A2" w:rsidRDefault="003642A2" w:rsidP="00114982">
      <w:pPr>
        <w:spacing w:after="0" w:line="240" w:lineRule="auto"/>
        <w:jc w:val="both"/>
        <w:rPr>
          <w:rFonts w:ascii="Times New Roman" w:eastAsia="Times New Roman" w:hAnsi="Times New Roman" w:cs="Times New Roman"/>
          <w:sz w:val="28"/>
          <w:szCs w:val="28"/>
          <w:lang w:eastAsia="ru-RU"/>
        </w:rPr>
      </w:pPr>
    </w:p>
    <w:p w:rsidR="00B831D7" w:rsidRDefault="00B831D7" w:rsidP="00114982">
      <w:pPr>
        <w:spacing w:after="0" w:line="240" w:lineRule="auto"/>
        <w:ind w:left="-284"/>
        <w:jc w:val="both"/>
        <w:rPr>
          <w:rFonts w:ascii="Times New Roman" w:eastAsia="Times New Roman" w:hAnsi="Times New Roman" w:cs="Times New Roman"/>
          <w:sz w:val="28"/>
          <w:szCs w:val="28"/>
          <w:lang w:eastAsia="ru-RU"/>
        </w:rPr>
      </w:pPr>
    </w:p>
    <w:p w:rsidR="00B831D7" w:rsidRDefault="00B831D7" w:rsidP="00114982">
      <w:pPr>
        <w:spacing w:after="0" w:line="240" w:lineRule="auto"/>
        <w:ind w:left="-284"/>
        <w:jc w:val="both"/>
        <w:rPr>
          <w:rFonts w:ascii="Times New Roman" w:eastAsia="Times New Roman" w:hAnsi="Times New Roman" w:cs="Times New Roman"/>
          <w:sz w:val="28"/>
          <w:szCs w:val="28"/>
          <w:lang w:eastAsia="ru-RU"/>
        </w:rPr>
      </w:pPr>
    </w:p>
    <w:p w:rsidR="00B831D7" w:rsidRDefault="00B831D7" w:rsidP="00114982">
      <w:pPr>
        <w:spacing w:after="0" w:line="240" w:lineRule="auto"/>
        <w:ind w:left="-284"/>
        <w:jc w:val="both"/>
        <w:rPr>
          <w:rFonts w:ascii="Times New Roman" w:eastAsia="Times New Roman" w:hAnsi="Times New Roman" w:cs="Times New Roman"/>
          <w:sz w:val="28"/>
          <w:szCs w:val="28"/>
          <w:lang w:eastAsia="ru-RU"/>
        </w:rPr>
      </w:pPr>
    </w:p>
    <w:p w:rsidR="00B831D7" w:rsidRDefault="00B831D7" w:rsidP="00114982">
      <w:pPr>
        <w:spacing w:after="0" w:line="240" w:lineRule="auto"/>
        <w:ind w:left="-284"/>
        <w:jc w:val="both"/>
        <w:rPr>
          <w:rFonts w:ascii="Times New Roman" w:eastAsia="Times New Roman" w:hAnsi="Times New Roman" w:cs="Times New Roman"/>
          <w:sz w:val="28"/>
          <w:szCs w:val="28"/>
          <w:lang w:eastAsia="ru-RU"/>
        </w:rPr>
      </w:pPr>
    </w:p>
    <w:p w:rsidR="00114982" w:rsidRDefault="00114982" w:rsidP="00114982">
      <w:pPr>
        <w:spacing w:after="0" w:line="240" w:lineRule="auto"/>
        <w:ind w:left="-284"/>
        <w:jc w:val="both"/>
        <w:rPr>
          <w:rFonts w:ascii="Times New Roman" w:eastAsia="Times New Roman" w:hAnsi="Times New Roman" w:cs="Times New Roman"/>
          <w:sz w:val="28"/>
          <w:szCs w:val="28"/>
          <w:lang w:eastAsia="ru-RU"/>
        </w:rPr>
      </w:pPr>
    </w:p>
    <w:p w:rsidR="003642A2" w:rsidRPr="00305271" w:rsidRDefault="003642A2" w:rsidP="003642A2">
      <w:pPr>
        <w:spacing w:after="0" w:line="240" w:lineRule="auto"/>
        <w:ind w:left="-284"/>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lastRenderedPageBreak/>
        <w:t>3.ТРЕБОВАНИЯ К ВЫПУСКНЫМ КВАЛИФИКАЦИОННЫМ РАБОТАМ</w:t>
      </w:r>
    </w:p>
    <w:p w:rsidR="003642A2" w:rsidRPr="00E2406A" w:rsidRDefault="003642A2" w:rsidP="003642A2">
      <w:pPr>
        <w:spacing w:after="0" w:line="240" w:lineRule="auto"/>
        <w:ind w:left="-284"/>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3.1.Тематика ВКР соответствует содержанию одного или нескольких профессиональных модулей и предусматривает сложность работы не ниже разряда по профессии рабочего, предусмотренного ГОС.</w:t>
      </w:r>
    </w:p>
    <w:p w:rsidR="00E2406A" w:rsidRPr="00E2406A" w:rsidRDefault="00E2406A"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3.2.ВКР по профессии 19.01.04</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Пекарь</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представлена в форме выпускной практической квалификационной работой (далее -</w:t>
      </w:r>
      <w:r w:rsidR="00C223E5">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ВПКР) и письменной экзаменационной работы (далее -</w:t>
      </w:r>
      <w:r w:rsidR="00C223E5">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ПЭР). </w:t>
      </w:r>
    </w:p>
    <w:p w:rsidR="00E2406A" w:rsidRPr="00E2406A" w:rsidRDefault="00E2406A"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3.3.Темы ВПКР и ПЭР</w:t>
      </w:r>
      <w:r w:rsidR="00C223E5">
        <w:rPr>
          <w:rFonts w:ascii="Times New Roman" w:eastAsia="Times New Roman" w:hAnsi="Times New Roman" w:cs="Times New Roman"/>
          <w:sz w:val="28"/>
          <w:szCs w:val="28"/>
          <w:lang w:eastAsia="ru-RU"/>
        </w:rPr>
        <w:t xml:space="preserve"> (дублируются)</w:t>
      </w:r>
      <w:r w:rsidRPr="00EC1450">
        <w:rPr>
          <w:rFonts w:ascii="Times New Roman" w:eastAsia="Times New Roman" w:hAnsi="Times New Roman" w:cs="Times New Roman"/>
          <w:sz w:val="28"/>
          <w:szCs w:val="28"/>
          <w:lang w:eastAsia="ru-RU"/>
        </w:rPr>
        <w:t xml:space="preserve"> рассматриваются на заседании предметной цикловой комиссии, утверждаются заместителем директора по учебно-производственной работе и сообщаются обучающимся за 6 месяцев до начала ГИА.</w:t>
      </w:r>
    </w:p>
    <w:p w:rsidR="00E2406A" w:rsidRPr="00E2406A" w:rsidRDefault="00E2406A"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3.4.Темы ВПКР и ПЭР представлены в приложении 1.</w:t>
      </w:r>
      <w:r w:rsidR="00C223E5">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Закрепление тем и сроков выполнения ВКР, а так же руководители, консультанты утверждаются приказом директора.</w:t>
      </w:r>
    </w:p>
    <w:p w:rsidR="00E2406A" w:rsidRPr="00E2406A" w:rsidRDefault="00E2406A"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3.6.</w:t>
      </w:r>
      <w:r w:rsidR="00C223E5">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Выполнение выпускной практической квалификационной работы</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направлено на выявление и определение уровня владения выпускником профессиональными компетенциями, в соответствии с требованиями образовательного стандарта.</w:t>
      </w:r>
      <w:r>
        <w:rPr>
          <w:rFonts w:ascii="Times New Roman" w:eastAsia="Times New Roman" w:hAnsi="Times New Roman" w:cs="Times New Roman"/>
          <w:sz w:val="28"/>
          <w:szCs w:val="28"/>
          <w:lang w:eastAsia="ru-RU"/>
        </w:rPr>
        <w:t xml:space="preserve"> </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Обязательным требованием для выпускной практической квалификационной работы является соответствие ее тематики содержанию одной или нескольких профессиональных компетенций и предъявление к оценке нескольких освоенных обучающимся компетенций.</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Содержание выпускной практической квалификационной работы должно отражать</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профессиональные компетенции, соответствующие основным видам профессиональной</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деятельности. </w:t>
      </w:r>
    </w:p>
    <w:p w:rsidR="00E2406A" w:rsidRPr="00E2406A" w:rsidRDefault="00E2406A"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3.7.Целью</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письменной экзаменационной работы</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является систематизация, закрепление и расширение теоретических знаний и практических навыков по профессии и применение этих знаний при решении конкретных технологических задач, развитие навыков самостоятельной работы, творческое преобразование информации из разных источников, создание продукта, системного объяснения новой информации и т.п. При постановке и решении конкретных производственных задач в письменной экзаменационной работе обучающийся обязан продемонстрировать уровень сформированности профессиональных и общих компетенций по профессии.</w:t>
      </w:r>
    </w:p>
    <w:p w:rsidR="003642A2" w:rsidRPr="00EC1450"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Письменная экзаменационная работа–это сжатое изложение информации по конкретной теме, соответствующей содержанию одного или нескольких профессиональных модулей, входящих в ППКРС.</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В содержании должен быть представлен технологический процесс выполнения практической квалификационной работы с кратким описанием используемого оборудования, инструментов, приборов и приспособлений, а также параметров и режимов ведения процесса. </w:t>
      </w:r>
    </w:p>
    <w:p w:rsidR="00E2406A"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lastRenderedPageBreak/>
        <w:t xml:space="preserve">3.8.Требования к структуре, оформлению, рецензированию ПЭР представлены в Методических рекомендациях, разработанных в </w:t>
      </w:r>
      <w:r>
        <w:rPr>
          <w:rFonts w:ascii="Times New Roman" w:eastAsia="Times New Roman" w:hAnsi="Times New Roman" w:cs="Times New Roman"/>
          <w:sz w:val="28"/>
          <w:szCs w:val="28"/>
          <w:lang w:eastAsia="ru-RU"/>
        </w:rPr>
        <w:t>техникуме</w:t>
      </w:r>
      <w:r w:rsidRPr="00EC1450">
        <w:rPr>
          <w:rFonts w:ascii="Times New Roman" w:eastAsia="Times New Roman" w:hAnsi="Times New Roman" w:cs="Times New Roman"/>
          <w:sz w:val="28"/>
          <w:szCs w:val="28"/>
          <w:lang w:eastAsia="ru-RU"/>
        </w:rPr>
        <w:t xml:space="preserve">. </w:t>
      </w:r>
    </w:p>
    <w:p w:rsidR="003642A2" w:rsidRDefault="003642A2" w:rsidP="003642A2">
      <w:pPr>
        <w:spacing w:after="0" w:line="240" w:lineRule="auto"/>
        <w:ind w:left="-284"/>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3.9.Критерии оценивания ПЭР и ВПКР представлены в приложении. </w:t>
      </w:r>
    </w:p>
    <w:p w:rsidR="00B831D7" w:rsidRDefault="00B831D7" w:rsidP="00E2406A">
      <w:pPr>
        <w:spacing w:after="0" w:line="240" w:lineRule="auto"/>
        <w:rPr>
          <w:rFonts w:ascii="Times New Roman" w:eastAsia="Times New Roman" w:hAnsi="Times New Roman" w:cs="Times New Roman"/>
          <w:sz w:val="28"/>
          <w:szCs w:val="28"/>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ПОРЯДОК ЗАЩИТЫ ВЫПУСКНОЙ КВАЛИФИКАЦИОННОЙ РАБОТЫ</w:t>
      </w:r>
    </w:p>
    <w:p w:rsidR="003642A2" w:rsidRPr="00E2406A" w:rsidRDefault="003642A2"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4.1. Перечень необходимых документов для проведения защиты ВКР:</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-приказ директора </w:t>
      </w:r>
      <w:r>
        <w:rPr>
          <w:rFonts w:ascii="Times New Roman" w:eastAsia="Times New Roman" w:hAnsi="Times New Roman" w:cs="Times New Roman"/>
          <w:sz w:val="28"/>
          <w:szCs w:val="28"/>
          <w:lang w:eastAsia="ru-RU"/>
        </w:rPr>
        <w:t>техникума о</w:t>
      </w:r>
      <w:r w:rsidRPr="00EC1450">
        <w:rPr>
          <w:rFonts w:ascii="Times New Roman" w:eastAsia="Times New Roman" w:hAnsi="Times New Roman" w:cs="Times New Roman"/>
          <w:sz w:val="28"/>
          <w:szCs w:val="28"/>
          <w:lang w:eastAsia="ru-RU"/>
        </w:rPr>
        <w:t xml:space="preserve"> проведении ГИА;</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-приказ директора </w:t>
      </w:r>
      <w:r>
        <w:rPr>
          <w:rFonts w:ascii="Times New Roman" w:eastAsia="Times New Roman" w:hAnsi="Times New Roman" w:cs="Times New Roman"/>
          <w:sz w:val="28"/>
          <w:szCs w:val="28"/>
          <w:lang w:eastAsia="ru-RU"/>
        </w:rPr>
        <w:t>техникума</w:t>
      </w:r>
      <w:r w:rsidRPr="00EC1450">
        <w:rPr>
          <w:rFonts w:ascii="Times New Roman" w:eastAsia="Times New Roman" w:hAnsi="Times New Roman" w:cs="Times New Roman"/>
          <w:sz w:val="28"/>
          <w:szCs w:val="28"/>
          <w:lang w:eastAsia="ru-RU"/>
        </w:rPr>
        <w:t xml:space="preserve"> о создании ГЭК для проведения ГИА выпускников;</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-приказ директора </w:t>
      </w:r>
      <w:r>
        <w:rPr>
          <w:rFonts w:ascii="Times New Roman" w:eastAsia="Times New Roman" w:hAnsi="Times New Roman" w:cs="Times New Roman"/>
          <w:sz w:val="28"/>
          <w:szCs w:val="28"/>
          <w:lang w:eastAsia="ru-RU"/>
        </w:rPr>
        <w:t>техникума</w:t>
      </w:r>
      <w:r w:rsidRPr="00EC1450">
        <w:rPr>
          <w:rFonts w:ascii="Times New Roman" w:eastAsia="Times New Roman" w:hAnsi="Times New Roman" w:cs="Times New Roman"/>
          <w:sz w:val="28"/>
          <w:szCs w:val="28"/>
          <w:lang w:eastAsia="ru-RU"/>
        </w:rPr>
        <w:t xml:space="preserve"> о допуске </w:t>
      </w:r>
      <w:r w:rsidR="00DC2CB3">
        <w:rPr>
          <w:rFonts w:ascii="Times New Roman" w:eastAsia="Times New Roman" w:hAnsi="Times New Roman" w:cs="Times New Roman"/>
          <w:sz w:val="28"/>
          <w:szCs w:val="28"/>
          <w:lang w:eastAsia="ru-RU"/>
        </w:rPr>
        <w:t>студентов</w:t>
      </w:r>
      <w:r w:rsidRPr="00EC1450">
        <w:rPr>
          <w:rFonts w:ascii="Times New Roman" w:eastAsia="Times New Roman" w:hAnsi="Times New Roman" w:cs="Times New Roman"/>
          <w:sz w:val="28"/>
          <w:szCs w:val="28"/>
          <w:lang w:eastAsia="ru-RU"/>
        </w:rPr>
        <w:t xml:space="preserve"> к ГИА;</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-приказ о закреплении тем ВКР за </w:t>
      </w:r>
      <w:r w:rsidR="00DC2CB3">
        <w:rPr>
          <w:rFonts w:ascii="Times New Roman" w:eastAsia="Times New Roman" w:hAnsi="Times New Roman" w:cs="Times New Roman"/>
          <w:sz w:val="28"/>
          <w:szCs w:val="28"/>
          <w:lang w:eastAsia="ru-RU"/>
        </w:rPr>
        <w:t xml:space="preserve">студентами </w:t>
      </w:r>
      <w:r w:rsidRPr="00EC1450">
        <w:rPr>
          <w:rFonts w:ascii="Times New Roman" w:eastAsia="Times New Roman" w:hAnsi="Times New Roman" w:cs="Times New Roman"/>
          <w:sz w:val="28"/>
          <w:szCs w:val="28"/>
          <w:lang w:eastAsia="ru-RU"/>
        </w:rPr>
        <w:t>с указанием руководителя, консультан</w:t>
      </w:r>
      <w:r>
        <w:rPr>
          <w:rFonts w:ascii="Times New Roman" w:eastAsia="Times New Roman" w:hAnsi="Times New Roman" w:cs="Times New Roman"/>
          <w:sz w:val="28"/>
          <w:szCs w:val="28"/>
          <w:lang w:eastAsia="ru-RU"/>
        </w:rPr>
        <w:t xml:space="preserve">та </w:t>
      </w:r>
      <w:r w:rsidRPr="00EC1450">
        <w:rPr>
          <w:rFonts w:ascii="Times New Roman" w:eastAsia="Times New Roman" w:hAnsi="Times New Roman" w:cs="Times New Roman"/>
          <w:sz w:val="28"/>
          <w:szCs w:val="28"/>
          <w:lang w:eastAsia="ru-RU"/>
        </w:rPr>
        <w:t>и сроков выполнения;</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-график проведения защиты ВКР;</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-журналы учебных занятий;</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-сводная ведомость успеваемости </w:t>
      </w:r>
      <w:r w:rsidR="00DC2CB3">
        <w:rPr>
          <w:rFonts w:ascii="Times New Roman" w:eastAsia="Times New Roman" w:hAnsi="Times New Roman" w:cs="Times New Roman"/>
          <w:sz w:val="28"/>
          <w:szCs w:val="28"/>
          <w:lang w:eastAsia="ru-RU"/>
        </w:rPr>
        <w:t>студентов</w:t>
      </w:r>
      <w:r w:rsidRPr="00EC1450">
        <w:rPr>
          <w:rFonts w:ascii="Times New Roman" w:eastAsia="Times New Roman" w:hAnsi="Times New Roman" w:cs="Times New Roman"/>
          <w:sz w:val="28"/>
          <w:szCs w:val="28"/>
          <w:lang w:eastAsia="ru-RU"/>
        </w:rPr>
        <w:t>;</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-производственные характеристики, дневники </w:t>
      </w:r>
      <w:r>
        <w:rPr>
          <w:rFonts w:ascii="Times New Roman" w:eastAsia="Times New Roman" w:hAnsi="Times New Roman" w:cs="Times New Roman"/>
          <w:sz w:val="28"/>
          <w:szCs w:val="28"/>
          <w:lang w:eastAsia="ru-RU"/>
        </w:rPr>
        <w:t xml:space="preserve">и </w:t>
      </w:r>
      <w:r w:rsidRPr="00EC1450">
        <w:rPr>
          <w:rFonts w:ascii="Times New Roman" w:eastAsia="Times New Roman" w:hAnsi="Times New Roman" w:cs="Times New Roman"/>
          <w:sz w:val="28"/>
          <w:szCs w:val="28"/>
          <w:lang w:eastAsia="ru-RU"/>
        </w:rPr>
        <w:t xml:space="preserve"> отчеты по производственной практике; </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-протоколы</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заседания ГЭК.</w:t>
      </w:r>
    </w:p>
    <w:p w:rsidR="003642A2" w:rsidRPr="00E2406A" w:rsidRDefault="003642A2"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4.2.Защита ВКР выпускником осуществляется в соответствии с расписанием ГИА на заседании ГЭК</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за счет часов, отводимых ГОС на ГИА.</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Место выполнения ВПКР определяется </w:t>
      </w:r>
      <w:r>
        <w:rPr>
          <w:rFonts w:ascii="Times New Roman" w:eastAsia="Times New Roman" w:hAnsi="Times New Roman" w:cs="Times New Roman"/>
          <w:sz w:val="28"/>
          <w:szCs w:val="28"/>
          <w:lang w:eastAsia="ru-RU"/>
        </w:rPr>
        <w:t>техникумо</w:t>
      </w:r>
      <w:r w:rsidRPr="00EC1450">
        <w:rPr>
          <w:rFonts w:ascii="Times New Roman" w:eastAsia="Times New Roman" w:hAnsi="Times New Roman" w:cs="Times New Roman"/>
          <w:sz w:val="28"/>
          <w:szCs w:val="28"/>
          <w:lang w:eastAsia="ru-RU"/>
        </w:rPr>
        <w:t xml:space="preserve">м с учетом специфики профессии, по которым присваивается квалификация, возраста студентов, имеющейся материально-технической базы, либо в мастерских или других структурных учебных подразделениях </w:t>
      </w:r>
      <w:r>
        <w:rPr>
          <w:rFonts w:ascii="Times New Roman" w:eastAsia="Times New Roman" w:hAnsi="Times New Roman" w:cs="Times New Roman"/>
          <w:sz w:val="28"/>
          <w:szCs w:val="28"/>
          <w:lang w:eastAsia="ru-RU"/>
        </w:rPr>
        <w:t>техникума</w:t>
      </w:r>
      <w:r w:rsidRPr="00EC1450">
        <w:rPr>
          <w:rFonts w:ascii="Times New Roman" w:eastAsia="Times New Roman" w:hAnsi="Times New Roman" w:cs="Times New Roman"/>
          <w:sz w:val="28"/>
          <w:szCs w:val="28"/>
          <w:lang w:eastAsia="ru-RU"/>
        </w:rPr>
        <w:t>, либо на базе профильных предприятий, учреждений и организаций, в которых выпускник</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проходил</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производственную</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практику. </w:t>
      </w:r>
    </w:p>
    <w:p w:rsidR="003642A2" w:rsidRPr="00E2406A" w:rsidRDefault="003642A2"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Защита ПЭР осуществляется на открытых заседаниях ГЭК пос</w:t>
      </w:r>
      <w:r>
        <w:rPr>
          <w:rFonts w:ascii="Times New Roman" w:eastAsia="Times New Roman" w:hAnsi="Times New Roman" w:cs="Times New Roman"/>
          <w:sz w:val="28"/>
          <w:szCs w:val="28"/>
          <w:lang w:eastAsia="ru-RU"/>
        </w:rPr>
        <w:t xml:space="preserve">ле выполнения ВПКР на базе техникума </w:t>
      </w:r>
      <w:r w:rsidRPr="00EC1450">
        <w:rPr>
          <w:rFonts w:ascii="Times New Roman" w:eastAsia="Times New Roman" w:hAnsi="Times New Roman" w:cs="Times New Roman"/>
          <w:sz w:val="28"/>
          <w:szCs w:val="28"/>
          <w:lang w:eastAsia="ru-RU"/>
        </w:rPr>
        <w:t>в учебных кабинетах (лабораториях, мастерских).</w:t>
      </w:r>
    </w:p>
    <w:p w:rsidR="00E2406A" w:rsidRPr="00E2406A" w:rsidRDefault="00E2406A" w:rsidP="00C223E5">
      <w:pPr>
        <w:spacing w:after="0" w:line="240" w:lineRule="auto"/>
        <w:ind w:left="-284"/>
        <w:jc w:val="both"/>
        <w:rPr>
          <w:rFonts w:ascii="Times New Roman" w:eastAsia="Times New Roman" w:hAnsi="Times New Roman" w:cs="Times New Roman"/>
          <w:sz w:val="16"/>
          <w:szCs w:val="16"/>
          <w:lang w:eastAsia="ru-RU"/>
        </w:rPr>
      </w:pPr>
    </w:p>
    <w:p w:rsidR="00E2406A"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4.3. При выполнении </w:t>
      </w:r>
      <w:proofErr w:type="gramStart"/>
      <w:r w:rsidRPr="00EC1450">
        <w:rPr>
          <w:rFonts w:ascii="Times New Roman" w:eastAsia="Times New Roman" w:hAnsi="Times New Roman" w:cs="Times New Roman"/>
          <w:sz w:val="28"/>
          <w:szCs w:val="28"/>
          <w:lang w:eastAsia="ru-RU"/>
        </w:rPr>
        <w:t>обучающимся</w:t>
      </w:r>
      <w:proofErr w:type="gramEnd"/>
      <w:r w:rsidRPr="00EC1450">
        <w:rPr>
          <w:rFonts w:ascii="Times New Roman" w:eastAsia="Times New Roman" w:hAnsi="Times New Roman" w:cs="Times New Roman"/>
          <w:sz w:val="28"/>
          <w:szCs w:val="28"/>
          <w:lang w:eastAsia="ru-RU"/>
        </w:rPr>
        <w:t xml:space="preserve"> ВПКР руководитель практики </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своевременно подготавливает необходимое оборудование, рабочие места, материалы, инструменты, приспособления, документацию и обеспечивает соблюдение норм и правил охраны труда. </w:t>
      </w:r>
      <w:proofErr w:type="gramStart"/>
      <w:r w:rsidRPr="00EC1450">
        <w:rPr>
          <w:rFonts w:ascii="Times New Roman" w:eastAsia="Times New Roman" w:hAnsi="Times New Roman" w:cs="Times New Roman"/>
          <w:sz w:val="28"/>
          <w:szCs w:val="28"/>
          <w:lang w:eastAsia="ru-RU"/>
        </w:rPr>
        <w:t>Обучающимся</w:t>
      </w:r>
      <w:proofErr w:type="gramEnd"/>
      <w:r w:rsidRPr="00EC1450">
        <w:rPr>
          <w:rFonts w:ascii="Times New Roman" w:eastAsia="Times New Roman" w:hAnsi="Times New Roman" w:cs="Times New Roman"/>
          <w:sz w:val="28"/>
          <w:szCs w:val="28"/>
          <w:lang w:eastAsia="ru-RU"/>
        </w:rPr>
        <w:t xml:space="preserve"> сообщается порядок и условия выполнения работы.</w:t>
      </w:r>
    </w:p>
    <w:p w:rsidR="00E2406A" w:rsidRPr="00E2406A" w:rsidRDefault="00E2406A"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4.4. Результаты выполнения ВПКР</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заносятся в протоколы заседания ГЭК.</w:t>
      </w:r>
    </w:p>
    <w:p w:rsidR="00E2406A" w:rsidRPr="00E2406A" w:rsidRDefault="00E2406A" w:rsidP="00C223E5">
      <w:pPr>
        <w:spacing w:after="0" w:line="240" w:lineRule="auto"/>
        <w:ind w:left="-284"/>
        <w:jc w:val="both"/>
        <w:rPr>
          <w:rFonts w:ascii="Times New Roman" w:eastAsia="Times New Roman" w:hAnsi="Times New Roman" w:cs="Times New Roman"/>
          <w:sz w:val="16"/>
          <w:szCs w:val="16"/>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 4.5. Защита письменной экзаменационной работы проводится на открытом заседании экзаменационной</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комиссии. Обучающийся, получив положительный отзыв </w:t>
      </w:r>
      <w:proofErr w:type="gramStart"/>
      <w:r w:rsidRPr="00EC1450">
        <w:rPr>
          <w:rFonts w:ascii="Times New Roman" w:eastAsia="Times New Roman" w:hAnsi="Times New Roman" w:cs="Times New Roman"/>
          <w:sz w:val="28"/>
          <w:szCs w:val="28"/>
          <w:lang w:eastAsia="ru-RU"/>
        </w:rPr>
        <w:t>о</w:t>
      </w:r>
      <w:proofErr w:type="gramEnd"/>
      <w:r w:rsidRPr="00EC1450">
        <w:rPr>
          <w:rFonts w:ascii="Times New Roman" w:eastAsia="Times New Roman" w:hAnsi="Times New Roman" w:cs="Times New Roman"/>
          <w:sz w:val="28"/>
          <w:szCs w:val="28"/>
          <w:lang w:eastAsia="ru-RU"/>
        </w:rPr>
        <w:t xml:space="preserve"> </w:t>
      </w:r>
      <w:proofErr w:type="gramStart"/>
      <w:r w:rsidRPr="00EC1450">
        <w:rPr>
          <w:rFonts w:ascii="Times New Roman" w:eastAsia="Times New Roman" w:hAnsi="Times New Roman" w:cs="Times New Roman"/>
          <w:sz w:val="28"/>
          <w:szCs w:val="28"/>
          <w:lang w:eastAsia="ru-RU"/>
        </w:rPr>
        <w:t>ПЭР</w:t>
      </w:r>
      <w:proofErr w:type="gramEnd"/>
      <w:r w:rsidRPr="00EC1450">
        <w:rPr>
          <w:rFonts w:ascii="Times New Roman" w:eastAsia="Times New Roman" w:hAnsi="Times New Roman" w:cs="Times New Roman"/>
          <w:sz w:val="28"/>
          <w:szCs w:val="28"/>
          <w:lang w:eastAsia="ru-RU"/>
        </w:rPr>
        <w:t xml:space="preserve"> от руководителя, внешнюю рецензию, а также разрешение о допуске к защите, должен подготовить доклад не более 7-10минут. В докладе кратко и четко изложить основные положения работы, методы, использованные для изучения рассматриваемой проблемы, итоги проведённых </w:t>
      </w:r>
      <w:r w:rsidR="00C223E5">
        <w:rPr>
          <w:rFonts w:ascii="Times New Roman" w:eastAsia="Times New Roman" w:hAnsi="Times New Roman" w:cs="Times New Roman"/>
          <w:sz w:val="28"/>
          <w:szCs w:val="28"/>
          <w:lang w:eastAsia="ru-RU"/>
        </w:rPr>
        <w:t>расчетов</w:t>
      </w:r>
      <w:r w:rsidRPr="00EC1450">
        <w:rPr>
          <w:rFonts w:ascii="Times New Roman" w:eastAsia="Times New Roman" w:hAnsi="Times New Roman" w:cs="Times New Roman"/>
          <w:sz w:val="28"/>
          <w:szCs w:val="28"/>
          <w:lang w:eastAsia="ru-RU"/>
        </w:rPr>
        <w:t xml:space="preserve">, важнейшие выводы, рекомендации и предложения, заблаговременно </w:t>
      </w:r>
      <w:r w:rsidRPr="00EC1450">
        <w:rPr>
          <w:rFonts w:ascii="Times New Roman" w:eastAsia="Times New Roman" w:hAnsi="Times New Roman" w:cs="Times New Roman"/>
          <w:sz w:val="28"/>
          <w:szCs w:val="28"/>
          <w:lang w:eastAsia="ru-RU"/>
        </w:rPr>
        <w:lastRenderedPageBreak/>
        <w:t>подготовив необходимый материал, презентацию работы, согласованные с руководителем. Общая схема доклада, его содержание определяется выпускником совместно с руководителем.</w:t>
      </w:r>
    </w:p>
    <w:p w:rsidR="00C223E5" w:rsidRDefault="00C223E5" w:rsidP="00C223E5">
      <w:pPr>
        <w:spacing w:after="0" w:line="240" w:lineRule="auto"/>
        <w:ind w:left="-284"/>
        <w:jc w:val="both"/>
        <w:rPr>
          <w:rFonts w:ascii="Times New Roman" w:eastAsia="Times New Roman" w:hAnsi="Times New Roman" w:cs="Times New Roman"/>
          <w:sz w:val="28"/>
          <w:szCs w:val="28"/>
          <w:lang w:eastAsia="ru-RU"/>
        </w:rPr>
      </w:pP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C223E5">
        <w:rPr>
          <w:rFonts w:ascii="Times New Roman" w:eastAsia="Times New Roman" w:hAnsi="Times New Roman" w:cs="Times New Roman"/>
          <w:i/>
          <w:sz w:val="28"/>
          <w:szCs w:val="28"/>
          <w:lang w:eastAsia="ru-RU"/>
        </w:rPr>
        <w:t>Порядок защиты следующий:</w:t>
      </w:r>
      <w:r w:rsidRPr="00C223E5">
        <w:rPr>
          <w:rFonts w:ascii="Times New Roman" w:eastAsia="Times New Roman" w:hAnsi="Times New Roman" w:cs="Times New Roman"/>
          <w:i/>
          <w:sz w:val="28"/>
          <w:szCs w:val="28"/>
          <w:lang w:eastAsia="ru-RU"/>
        </w:rPr>
        <w:sym w:font="Symbol" w:char="F02D"/>
      </w:r>
      <w:r w:rsidRPr="00EC1450">
        <w:rPr>
          <w:rFonts w:ascii="Times New Roman" w:eastAsia="Times New Roman" w:hAnsi="Times New Roman" w:cs="Times New Roman"/>
          <w:sz w:val="28"/>
          <w:szCs w:val="28"/>
          <w:lang w:eastAsia="ru-RU"/>
        </w:rPr>
        <w:t>мастер производственного обучения</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объявляет фамилию, имя, отчество обучающегося и зачитывает отзыв внешнего рецензента (аттестационный лист);</w:t>
      </w:r>
      <w:r w:rsidRPr="00EC1450">
        <w:rPr>
          <w:rFonts w:ascii="Times New Roman" w:eastAsia="Times New Roman" w:hAnsi="Times New Roman" w:cs="Times New Roman"/>
          <w:sz w:val="28"/>
          <w:szCs w:val="28"/>
          <w:lang w:eastAsia="ru-RU"/>
        </w:rPr>
        <w:sym w:font="Symbol" w:char="F02D"/>
      </w:r>
      <w:r w:rsidRPr="00EC1450">
        <w:rPr>
          <w:rFonts w:ascii="Times New Roman" w:eastAsia="Times New Roman" w:hAnsi="Times New Roman" w:cs="Times New Roman"/>
          <w:sz w:val="28"/>
          <w:szCs w:val="28"/>
          <w:lang w:eastAsia="ru-RU"/>
        </w:rPr>
        <w:t>обучающийся, в отведенное время (в пределах 7-10 минут) приветствует членов государственной экзаменационной комиссии; называет тему выпускной письменной экзаменационной работы и излагает её основное содержание. Доклад иллюстрируется раздаточным материалом</w:t>
      </w:r>
      <w:r>
        <w:rPr>
          <w:rFonts w:ascii="Times New Roman" w:eastAsia="Times New Roman" w:hAnsi="Times New Roman" w:cs="Times New Roman"/>
          <w:sz w:val="28"/>
          <w:szCs w:val="28"/>
          <w:lang w:eastAsia="ru-RU"/>
        </w:rPr>
        <w:t xml:space="preserve"> (ПЭР), </w:t>
      </w:r>
      <w:r w:rsidRPr="00EC1450">
        <w:rPr>
          <w:rFonts w:ascii="Times New Roman" w:eastAsia="Times New Roman" w:hAnsi="Times New Roman" w:cs="Times New Roman"/>
          <w:sz w:val="28"/>
          <w:szCs w:val="28"/>
          <w:lang w:eastAsia="ru-RU"/>
        </w:rPr>
        <w:t>натуральными образцами и презентацией;</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sym w:font="Symbol" w:char="F02D"/>
      </w:r>
      <w:r w:rsidRPr="00EC1450">
        <w:rPr>
          <w:rFonts w:ascii="Times New Roman" w:eastAsia="Times New Roman" w:hAnsi="Times New Roman" w:cs="Times New Roman"/>
          <w:sz w:val="28"/>
          <w:szCs w:val="28"/>
          <w:lang w:eastAsia="ru-RU"/>
        </w:rPr>
        <w:t xml:space="preserve">по окончании доклада </w:t>
      </w:r>
      <w:r>
        <w:rPr>
          <w:rFonts w:ascii="Times New Roman" w:eastAsia="Times New Roman" w:hAnsi="Times New Roman" w:cs="Times New Roman"/>
          <w:sz w:val="28"/>
          <w:szCs w:val="28"/>
          <w:lang w:eastAsia="ru-RU"/>
        </w:rPr>
        <w:t xml:space="preserve">студенту </w:t>
      </w:r>
      <w:r w:rsidRPr="00EC1450">
        <w:rPr>
          <w:rFonts w:ascii="Times New Roman" w:eastAsia="Times New Roman" w:hAnsi="Times New Roman" w:cs="Times New Roman"/>
          <w:sz w:val="28"/>
          <w:szCs w:val="28"/>
          <w:lang w:eastAsia="ru-RU"/>
        </w:rPr>
        <w:t xml:space="preserve">задают вопросы председатель ГЭК, члены комиссии, присутствующие. </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Вопросы могут касаться как непосредственно темы его работы, так и любых профессиональных проблем. По докладу и ответам на вопросы ГЭК определяет уровень подготовки обучающегося, уровень освоения профессиональных и общих компетенций, его профессиональную подготовку, эрудицию, умение публично выступать,</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и аргументировано отстаивать свою точку зрения при ответах на вопросы.</w:t>
      </w:r>
      <w:r>
        <w:rPr>
          <w:rFonts w:ascii="Times New Roman" w:eastAsia="Times New Roman" w:hAnsi="Times New Roman" w:cs="Times New Roman"/>
          <w:sz w:val="28"/>
          <w:szCs w:val="28"/>
          <w:lang w:eastAsia="ru-RU"/>
        </w:rPr>
        <w:t xml:space="preserve"> </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Оценка результата защиты письменной экзаменационной работы обсуждается на закрытом заседании ГЭК. </w:t>
      </w:r>
      <w:proofErr w:type="gramStart"/>
      <w:r w:rsidRPr="00EC1450">
        <w:rPr>
          <w:rFonts w:ascii="Times New Roman" w:eastAsia="Times New Roman" w:hAnsi="Times New Roman" w:cs="Times New Roman"/>
          <w:sz w:val="28"/>
          <w:szCs w:val="28"/>
          <w:lang w:eastAsia="ru-RU"/>
        </w:rPr>
        <w:t xml:space="preserve">Оценка выставляется с учетом оценок, данных рецензентом </w:t>
      </w:r>
      <w:r>
        <w:rPr>
          <w:rFonts w:ascii="Times New Roman" w:eastAsia="Times New Roman" w:hAnsi="Times New Roman" w:cs="Times New Roman"/>
          <w:sz w:val="28"/>
          <w:szCs w:val="28"/>
          <w:lang w:eastAsia="ru-RU"/>
        </w:rPr>
        <w:t xml:space="preserve">техникума и внешним рецензентом </w:t>
      </w:r>
      <w:r w:rsidRPr="00EC1450">
        <w:rPr>
          <w:rFonts w:ascii="Times New Roman" w:eastAsia="Times New Roman" w:hAnsi="Times New Roman" w:cs="Times New Roman"/>
          <w:sz w:val="28"/>
          <w:szCs w:val="28"/>
          <w:lang w:eastAsia="ru-RU"/>
        </w:rPr>
        <w:t xml:space="preserve"> (отзыв о практике) с производственной практики).</w:t>
      </w:r>
      <w:proofErr w:type="gramEnd"/>
      <w:r w:rsidRPr="00EC1450">
        <w:rPr>
          <w:rFonts w:ascii="Times New Roman" w:eastAsia="Times New Roman" w:hAnsi="Times New Roman" w:cs="Times New Roman"/>
          <w:sz w:val="28"/>
          <w:szCs w:val="28"/>
          <w:lang w:eastAsia="ru-RU"/>
        </w:rPr>
        <w:t xml:space="preserve"> Высокая оценка рецензентов может быть снижена из-за плохой защиты. </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 xml:space="preserve">-доклад </w:t>
      </w:r>
      <w:r>
        <w:rPr>
          <w:rFonts w:ascii="Times New Roman" w:eastAsia="Times New Roman" w:hAnsi="Times New Roman" w:cs="Times New Roman"/>
          <w:sz w:val="28"/>
          <w:szCs w:val="28"/>
          <w:lang w:eastAsia="ru-RU"/>
        </w:rPr>
        <w:t>студента</w:t>
      </w:r>
      <w:r w:rsidRPr="00EC1450">
        <w:rPr>
          <w:rFonts w:ascii="Times New Roman" w:eastAsia="Times New Roman" w:hAnsi="Times New Roman" w:cs="Times New Roman"/>
          <w:sz w:val="28"/>
          <w:szCs w:val="28"/>
          <w:lang w:eastAsia="ru-RU"/>
        </w:rPr>
        <w:t xml:space="preserve"> на защите письменной экзаменационной работы;</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-ответы на дополнительные вопросы;</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-итоги успеваемости и</w:t>
      </w:r>
      <w:r>
        <w:rPr>
          <w:rFonts w:ascii="Times New Roman" w:eastAsia="Times New Roman" w:hAnsi="Times New Roman" w:cs="Times New Roman"/>
          <w:sz w:val="28"/>
          <w:szCs w:val="28"/>
          <w:lang w:eastAsia="ru-RU"/>
        </w:rPr>
        <w:t xml:space="preserve"> посещаемости по </w:t>
      </w:r>
      <w:r w:rsidRPr="00EC1450">
        <w:rPr>
          <w:rFonts w:ascii="Times New Roman" w:eastAsia="Times New Roman" w:hAnsi="Times New Roman" w:cs="Times New Roman"/>
          <w:sz w:val="28"/>
          <w:szCs w:val="28"/>
          <w:lang w:eastAsia="ru-RU"/>
        </w:rPr>
        <w:t>дисциплинам</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учебного плана;</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-выполнение программы производственного обучения;</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-результаты выполнения выпускной практической квалификационной работы;</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-данные производственной характеристики.</w:t>
      </w:r>
    </w:p>
    <w:p w:rsidR="003642A2"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Итоговая оценка объявляется после окончания защиты всех экзаменационных работ на открытом заседании ГЭК</w:t>
      </w:r>
      <w:r w:rsidR="00B831D7">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с указанием присвоенн</w:t>
      </w:r>
      <w:r w:rsidR="00DF6A9C">
        <w:rPr>
          <w:rFonts w:ascii="Times New Roman" w:eastAsia="Times New Roman" w:hAnsi="Times New Roman" w:cs="Times New Roman"/>
          <w:sz w:val="28"/>
          <w:szCs w:val="28"/>
          <w:lang w:eastAsia="ru-RU"/>
        </w:rPr>
        <w:t>ой</w:t>
      </w:r>
      <w:r w:rsidRPr="00EC1450">
        <w:rPr>
          <w:rFonts w:ascii="Times New Roman" w:eastAsia="Times New Roman" w:hAnsi="Times New Roman" w:cs="Times New Roman"/>
          <w:sz w:val="28"/>
          <w:szCs w:val="28"/>
          <w:lang w:eastAsia="ru-RU"/>
        </w:rPr>
        <w:t xml:space="preserve"> </w:t>
      </w:r>
      <w:r w:rsidR="00DF6A9C">
        <w:rPr>
          <w:rFonts w:ascii="Times New Roman" w:eastAsia="Times New Roman" w:hAnsi="Times New Roman" w:cs="Times New Roman"/>
          <w:sz w:val="28"/>
          <w:szCs w:val="28"/>
          <w:lang w:eastAsia="ru-RU"/>
        </w:rPr>
        <w:t>квалификации</w:t>
      </w:r>
      <w:r w:rsidRPr="00EC1450">
        <w:rPr>
          <w:rFonts w:ascii="Times New Roman" w:eastAsia="Times New Roman" w:hAnsi="Times New Roman" w:cs="Times New Roman"/>
          <w:sz w:val="28"/>
          <w:szCs w:val="28"/>
          <w:lang w:eastAsia="ru-RU"/>
        </w:rPr>
        <w:t>.</w:t>
      </w:r>
    </w:p>
    <w:p w:rsidR="003642A2" w:rsidRPr="00E2406A" w:rsidRDefault="003642A2" w:rsidP="00C223E5">
      <w:pPr>
        <w:spacing w:after="0" w:line="240" w:lineRule="auto"/>
        <w:ind w:left="-284"/>
        <w:jc w:val="both"/>
        <w:rPr>
          <w:rFonts w:ascii="Times New Roman" w:eastAsia="Times New Roman" w:hAnsi="Times New Roman" w:cs="Times New Roman"/>
          <w:sz w:val="16"/>
          <w:szCs w:val="16"/>
          <w:lang w:eastAsia="ru-RU"/>
        </w:rPr>
      </w:pPr>
    </w:p>
    <w:p w:rsidR="003642A2" w:rsidRPr="00EC1450" w:rsidRDefault="003642A2" w:rsidP="00C223E5">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4.6. Результаты государственной итоговой аттестации оформляются протоколом ГЭК</w:t>
      </w:r>
    </w:p>
    <w:p w:rsidR="00E2406A" w:rsidRPr="00E2406A" w:rsidRDefault="00E2406A" w:rsidP="00C223E5">
      <w:pPr>
        <w:spacing w:after="0" w:line="240" w:lineRule="auto"/>
        <w:jc w:val="both"/>
        <w:rPr>
          <w:rFonts w:ascii="Arial" w:eastAsia="Times New Roman" w:hAnsi="Arial" w:cs="Arial"/>
          <w:sz w:val="16"/>
          <w:szCs w:val="16"/>
          <w:lang w:eastAsia="ru-RU"/>
        </w:rPr>
      </w:pPr>
    </w:p>
    <w:p w:rsidR="003642A2" w:rsidRDefault="003642A2" w:rsidP="00DF6A9C">
      <w:pPr>
        <w:spacing w:after="0" w:line="240" w:lineRule="auto"/>
        <w:ind w:left="-142"/>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5.ПОРЯДОК ПОДАЧИ И РАССМОТРЕНИЕ АПЕЛЯЦИИ</w:t>
      </w:r>
    </w:p>
    <w:p w:rsidR="00B831D7" w:rsidRPr="00E2406A" w:rsidRDefault="00B831D7" w:rsidP="00DF6A9C">
      <w:pPr>
        <w:spacing w:after="0" w:line="240" w:lineRule="auto"/>
        <w:ind w:left="-284"/>
        <w:jc w:val="both"/>
        <w:rPr>
          <w:rFonts w:ascii="Times New Roman" w:eastAsia="Times New Roman" w:hAnsi="Times New Roman" w:cs="Times New Roman"/>
          <w:sz w:val="16"/>
          <w:szCs w:val="16"/>
          <w:lang w:eastAsia="ru-RU"/>
        </w:rPr>
      </w:pP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5.1. По результатам ГИА выпускник имеет право подать апелляционное</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заявление о не согласии с выставленной оценкой при защите ВКР и (или) нарушении, по его мнению, установленного порядка проведения ГИА.</w:t>
      </w:r>
    </w:p>
    <w:p w:rsidR="00DC2CB3" w:rsidRPr="00E2406A" w:rsidRDefault="003642A2" w:rsidP="00DF6A9C">
      <w:pPr>
        <w:spacing w:after="0" w:line="240" w:lineRule="auto"/>
        <w:ind w:left="-284"/>
        <w:rPr>
          <w:rFonts w:ascii="Times New Roman" w:eastAsia="Times New Roman" w:hAnsi="Times New Roman" w:cs="Times New Roman"/>
          <w:sz w:val="24"/>
          <w:szCs w:val="24"/>
          <w:lang w:eastAsia="ru-RU"/>
        </w:rPr>
      </w:pPr>
      <w:r w:rsidRPr="00EC1450">
        <w:rPr>
          <w:rFonts w:ascii="Times New Roman" w:eastAsia="Times New Roman" w:hAnsi="Times New Roman" w:cs="Times New Roman"/>
          <w:sz w:val="28"/>
          <w:szCs w:val="28"/>
          <w:lang w:eastAsia="ru-RU"/>
        </w:rPr>
        <w:lastRenderedPageBreak/>
        <w:t>5.2. Порядок подачи и рассмотрения апелляции по ре</w:t>
      </w:r>
      <w:r>
        <w:rPr>
          <w:rFonts w:ascii="Times New Roman" w:eastAsia="Times New Roman" w:hAnsi="Times New Roman" w:cs="Times New Roman"/>
          <w:sz w:val="28"/>
          <w:szCs w:val="28"/>
          <w:lang w:eastAsia="ru-RU"/>
        </w:rPr>
        <w:t xml:space="preserve">зультатам ГИА в техникуме </w:t>
      </w:r>
      <w:r w:rsidRPr="00EC1450">
        <w:rPr>
          <w:rFonts w:ascii="Times New Roman" w:eastAsia="Times New Roman" w:hAnsi="Times New Roman" w:cs="Times New Roman"/>
          <w:sz w:val="28"/>
          <w:szCs w:val="28"/>
          <w:lang w:eastAsia="ru-RU"/>
        </w:rPr>
        <w:t>регламентируется Порядком проведения ГИА по образовательным программам СПО утвержденным приказом директора</w:t>
      </w:r>
      <w:r w:rsidR="00E2406A">
        <w:rPr>
          <w:rFonts w:ascii="Times New Roman" w:eastAsia="Times New Roman" w:hAnsi="Times New Roman" w:cs="Times New Roman"/>
          <w:sz w:val="28"/>
          <w:szCs w:val="28"/>
          <w:lang w:eastAsia="ru-RU"/>
        </w:rPr>
        <w:t>.</w:t>
      </w:r>
      <w:r w:rsidRPr="00EC1450">
        <w:rPr>
          <w:rFonts w:ascii="Times New Roman" w:eastAsia="Times New Roman" w:hAnsi="Times New Roman" w:cs="Times New Roman"/>
          <w:sz w:val="28"/>
          <w:szCs w:val="28"/>
          <w:lang w:eastAsia="ru-RU"/>
        </w:rPr>
        <w:t xml:space="preserve"> </w:t>
      </w:r>
    </w:p>
    <w:p w:rsidR="003642A2" w:rsidRPr="00DC2CB3" w:rsidRDefault="003642A2" w:rsidP="00DF6A9C">
      <w:pPr>
        <w:spacing w:after="0" w:line="240" w:lineRule="auto"/>
        <w:ind w:left="-284"/>
        <w:jc w:val="right"/>
        <w:rPr>
          <w:rFonts w:ascii="Times New Roman" w:eastAsia="Times New Roman" w:hAnsi="Times New Roman" w:cs="Times New Roman"/>
          <w:sz w:val="24"/>
          <w:szCs w:val="24"/>
          <w:lang w:eastAsia="ru-RU"/>
        </w:rPr>
      </w:pPr>
      <w:r w:rsidRPr="00EC1450">
        <w:rPr>
          <w:rFonts w:ascii="Times New Roman" w:eastAsia="Times New Roman" w:hAnsi="Times New Roman" w:cs="Times New Roman"/>
          <w:sz w:val="24"/>
          <w:szCs w:val="24"/>
          <w:lang w:eastAsia="ru-RU"/>
        </w:rPr>
        <w:t>Приложение 1</w:t>
      </w:r>
    </w:p>
    <w:p w:rsidR="003642A2" w:rsidRPr="00B831D7" w:rsidRDefault="003642A2" w:rsidP="00DF6A9C">
      <w:pPr>
        <w:spacing w:after="0" w:line="240" w:lineRule="auto"/>
        <w:ind w:left="-284"/>
        <w:rPr>
          <w:rFonts w:ascii="Times New Roman" w:eastAsia="Times New Roman" w:hAnsi="Times New Roman" w:cs="Times New Roman"/>
          <w:b/>
          <w:sz w:val="28"/>
          <w:szCs w:val="28"/>
          <w:lang w:eastAsia="ru-RU"/>
        </w:rPr>
      </w:pPr>
      <w:r w:rsidRPr="00EC1450">
        <w:rPr>
          <w:rFonts w:ascii="Times New Roman" w:eastAsia="Times New Roman" w:hAnsi="Times New Roman" w:cs="Times New Roman"/>
          <w:b/>
          <w:sz w:val="28"/>
          <w:szCs w:val="28"/>
          <w:lang w:eastAsia="ru-RU"/>
        </w:rPr>
        <w:t>Перечень выпускных практических</w:t>
      </w:r>
      <w:r w:rsidR="00DF6A9C">
        <w:rPr>
          <w:rFonts w:ascii="Times New Roman" w:eastAsia="Times New Roman" w:hAnsi="Times New Roman" w:cs="Times New Roman"/>
          <w:b/>
          <w:sz w:val="28"/>
          <w:szCs w:val="28"/>
          <w:lang w:eastAsia="ru-RU"/>
        </w:rPr>
        <w:t xml:space="preserve"> (письменных)</w:t>
      </w:r>
      <w:r w:rsidRPr="00EC1450">
        <w:rPr>
          <w:rFonts w:ascii="Times New Roman" w:eastAsia="Times New Roman" w:hAnsi="Times New Roman" w:cs="Times New Roman"/>
          <w:b/>
          <w:sz w:val="28"/>
          <w:szCs w:val="28"/>
          <w:lang w:eastAsia="ru-RU"/>
        </w:rPr>
        <w:t xml:space="preserve"> квалификационных работ:</w:t>
      </w:r>
    </w:p>
    <w:p w:rsidR="00B831D7" w:rsidRPr="00E2406A" w:rsidRDefault="00B831D7" w:rsidP="00DF6A9C">
      <w:pPr>
        <w:spacing w:after="0" w:line="240" w:lineRule="auto"/>
        <w:ind w:left="-284"/>
        <w:rPr>
          <w:rFonts w:ascii="Times New Roman" w:eastAsia="Times New Roman" w:hAnsi="Times New Roman" w:cs="Times New Roman"/>
          <w:i/>
          <w:sz w:val="16"/>
          <w:szCs w:val="16"/>
          <w:lang w:eastAsia="ru-RU"/>
        </w:rPr>
      </w:pPr>
    </w:p>
    <w:p w:rsidR="00DC2CB3" w:rsidRDefault="003642A2" w:rsidP="00DF6A9C">
      <w:pPr>
        <w:spacing w:after="0" w:line="240" w:lineRule="auto"/>
        <w:ind w:left="-284"/>
        <w:rPr>
          <w:rFonts w:ascii="Times New Roman" w:eastAsia="Times New Roman" w:hAnsi="Times New Roman" w:cs="Times New Roman"/>
          <w:i/>
          <w:sz w:val="28"/>
          <w:szCs w:val="28"/>
          <w:lang w:eastAsia="ru-RU"/>
        </w:rPr>
      </w:pPr>
      <w:r w:rsidRPr="00EC1450">
        <w:rPr>
          <w:rFonts w:ascii="Times New Roman" w:eastAsia="Times New Roman" w:hAnsi="Times New Roman" w:cs="Times New Roman"/>
          <w:i/>
          <w:sz w:val="28"/>
          <w:szCs w:val="28"/>
          <w:lang w:eastAsia="ru-RU"/>
        </w:rPr>
        <w:t>Квалификация:</w:t>
      </w:r>
      <w:r w:rsidR="00DC2CB3" w:rsidRPr="00B831D7">
        <w:rPr>
          <w:rFonts w:ascii="Times New Roman" w:eastAsia="Times New Roman" w:hAnsi="Times New Roman" w:cs="Times New Roman"/>
          <w:i/>
          <w:sz w:val="28"/>
          <w:szCs w:val="28"/>
          <w:lang w:eastAsia="ru-RU"/>
        </w:rPr>
        <w:t xml:space="preserve"> </w:t>
      </w:r>
      <w:r w:rsidRPr="00EC1450">
        <w:rPr>
          <w:rFonts w:ascii="Times New Roman" w:eastAsia="Times New Roman" w:hAnsi="Times New Roman" w:cs="Times New Roman"/>
          <w:i/>
          <w:sz w:val="28"/>
          <w:szCs w:val="28"/>
          <w:lang w:eastAsia="ru-RU"/>
        </w:rPr>
        <w:t>-</w:t>
      </w:r>
      <w:r w:rsidR="00DC2CB3" w:rsidRPr="00B831D7">
        <w:rPr>
          <w:rFonts w:ascii="Times New Roman" w:eastAsia="Times New Roman" w:hAnsi="Times New Roman" w:cs="Times New Roman"/>
          <w:i/>
          <w:sz w:val="28"/>
          <w:szCs w:val="28"/>
          <w:lang w:eastAsia="ru-RU"/>
        </w:rPr>
        <w:t xml:space="preserve"> </w:t>
      </w:r>
      <w:r w:rsidRPr="00EC1450">
        <w:rPr>
          <w:rFonts w:ascii="Times New Roman" w:eastAsia="Times New Roman" w:hAnsi="Times New Roman" w:cs="Times New Roman"/>
          <w:i/>
          <w:sz w:val="28"/>
          <w:szCs w:val="28"/>
          <w:lang w:eastAsia="ru-RU"/>
        </w:rPr>
        <w:t xml:space="preserve">пекарь </w:t>
      </w:r>
    </w:p>
    <w:p w:rsidR="00B831D7" w:rsidRPr="00E2406A" w:rsidRDefault="00B831D7" w:rsidP="00DF6A9C">
      <w:pPr>
        <w:spacing w:after="0" w:line="240" w:lineRule="auto"/>
        <w:ind w:left="-284"/>
        <w:rPr>
          <w:rFonts w:ascii="Times New Roman" w:eastAsia="Times New Roman" w:hAnsi="Times New Roman" w:cs="Times New Roman"/>
          <w:i/>
          <w:sz w:val="16"/>
          <w:szCs w:val="16"/>
          <w:lang w:eastAsia="ru-RU"/>
        </w:rPr>
      </w:pPr>
    </w:p>
    <w:p w:rsidR="00DC2CB3" w:rsidRPr="00DC2CB3"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DC2CB3">
        <w:rPr>
          <w:rFonts w:ascii="Times New Roman" w:hAnsi="Times New Roman"/>
          <w:sz w:val="28"/>
          <w:szCs w:val="28"/>
        </w:rPr>
        <w:t>Технология производства украинских пампушек; бисквитного пирожного «Французская вишня»</w:t>
      </w:r>
      <w:r>
        <w:rPr>
          <w:rFonts w:ascii="Times New Roman" w:hAnsi="Times New Roman"/>
          <w:sz w:val="28"/>
          <w:szCs w:val="28"/>
        </w:rPr>
        <w:t>.</w:t>
      </w:r>
    </w:p>
    <w:p w:rsidR="00DC2CB3" w:rsidRPr="00DC2CB3"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DC2CB3">
        <w:rPr>
          <w:rFonts w:ascii="Times New Roman" w:hAnsi="Times New Roman"/>
          <w:sz w:val="28"/>
          <w:szCs w:val="28"/>
        </w:rPr>
        <w:t xml:space="preserve">Технология производства пирога «Московского», </w:t>
      </w:r>
      <w:proofErr w:type="spellStart"/>
      <w:r w:rsidRPr="00DC2CB3">
        <w:rPr>
          <w:rFonts w:ascii="Times New Roman" w:hAnsi="Times New Roman"/>
          <w:sz w:val="28"/>
          <w:szCs w:val="28"/>
        </w:rPr>
        <w:t>Антраме</w:t>
      </w:r>
      <w:proofErr w:type="spellEnd"/>
      <w:r w:rsidRPr="00DC2CB3">
        <w:rPr>
          <w:rFonts w:ascii="Times New Roman" w:hAnsi="Times New Roman"/>
          <w:sz w:val="28"/>
          <w:szCs w:val="28"/>
        </w:rPr>
        <w:t xml:space="preserve">  со  </w:t>
      </w:r>
      <w:proofErr w:type="spellStart"/>
      <w:r w:rsidRPr="00DC2CB3">
        <w:rPr>
          <w:rFonts w:ascii="Times New Roman" w:hAnsi="Times New Roman"/>
          <w:sz w:val="28"/>
          <w:szCs w:val="28"/>
        </w:rPr>
        <w:t>штройзелем</w:t>
      </w:r>
      <w:proofErr w:type="spellEnd"/>
      <w:r w:rsidRPr="00DC2CB3">
        <w:rPr>
          <w:rFonts w:ascii="Times New Roman" w:hAnsi="Times New Roman"/>
          <w:sz w:val="28"/>
          <w:szCs w:val="28"/>
        </w:rPr>
        <w:t xml:space="preserve">  (муссовый торт)</w:t>
      </w:r>
      <w:r>
        <w:rPr>
          <w:rFonts w:ascii="Times New Roman" w:hAnsi="Times New Roman"/>
          <w:sz w:val="28"/>
          <w:szCs w:val="28"/>
        </w:rPr>
        <w:t>.</w:t>
      </w:r>
    </w:p>
    <w:p w:rsidR="00DC2CB3" w:rsidRPr="00DC2CB3"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DC2CB3">
        <w:rPr>
          <w:rFonts w:ascii="Times New Roman" w:hAnsi="Times New Roman"/>
          <w:sz w:val="28"/>
          <w:szCs w:val="28"/>
        </w:rPr>
        <w:t>Технология производства плетенки с маком, заварных пирожных «Эклеры»</w:t>
      </w:r>
      <w:r>
        <w:rPr>
          <w:rFonts w:ascii="Times New Roman" w:hAnsi="Times New Roman"/>
          <w:sz w:val="28"/>
          <w:szCs w:val="28"/>
        </w:rPr>
        <w:t>.</w:t>
      </w:r>
    </w:p>
    <w:p w:rsidR="003642A2" w:rsidRPr="00DC2CB3"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DC2CB3">
        <w:rPr>
          <w:rFonts w:ascii="Times New Roman" w:hAnsi="Times New Roman"/>
          <w:sz w:val="28"/>
          <w:szCs w:val="28"/>
        </w:rPr>
        <w:t>Технология производства  булочной мелочи, торта «Медовик»</w:t>
      </w:r>
    </w:p>
    <w:p w:rsidR="00DC2CB3" w:rsidRPr="00DC2CB3"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DC2CB3">
        <w:rPr>
          <w:rFonts w:ascii="Times New Roman" w:hAnsi="Times New Roman"/>
          <w:sz w:val="28"/>
          <w:szCs w:val="28"/>
        </w:rPr>
        <w:t>Технология производства  булочки с кунжутом, кекса «Столичного» (штучного).</w:t>
      </w:r>
    </w:p>
    <w:p w:rsidR="00DC2CB3" w:rsidRPr="00DC2CB3"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DC2CB3">
        <w:rPr>
          <w:rFonts w:ascii="Times New Roman" w:hAnsi="Times New Roman"/>
          <w:sz w:val="28"/>
          <w:szCs w:val="28"/>
        </w:rPr>
        <w:t>Технология производства  булочки ванильной, изделий из дрожжевого теста «Х</w:t>
      </w:r>
      <w:r>
        <w:rPr>
          <w:rFonts w:ascii="Times New Roman" w:hAnsi="Times New Roman"/>
          <w:sz w:val="28"/>
          <w:szCs w:val="28"/>
        </w:rPr>
        <w:t>в</w:t>
      </w:r>
      <w:r w:rsidRPr="00DC2CB3">
        <w:rPr>
          <w:rFonts w:ascii="Times New Roman" w:hAnsi="Times New Roman"/>
          <w:sz w:val="28"/>
          <w:szCs w:val="28"/>
        </w:rPr>
        <w:t>орост»</w:t>
      </w:r>
      <w:r>
        <w:rPr>
          <w:rFonts w:ascii="Times New Roman" w:hAnsi="Times New Roman"/>
          <w:sz w:val="28"/>
          <w:szCs w:val="28"/>
        </w:rPr>
        <w:t>.</w:t>
      </w:r>
    </w:p>
    <w:p w:rsidR="00DC2CB3" w:rsidRPr="00DC2CB3"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DC2CB3">
        <w:rPr>
          <w:rFonts w:ascii="Times New Roman" w:hAnsi="Times New Roman"/>
          <w:sz w:val="28"/>
          <w:szCs w:val="28"/>
        </w:rPr>
        <w:t>Технология производства  сдобы выборгской, бисквитного пирога с повидлом.</w:t>
      </w:r>
    </w:p>
    <w:p w:rsidR="00DC2CB3" w:rsidRPr="00DC2CB3"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DC2CB3">
        <w:rPr>
          <w:rFonts w:ascii="Times New Roman" w:hAnsi="Times New Roman"/>
          <w:sz w:val="28"/>
          <w:szCs w:val="28"/>
        </w:rPr>
        <w:t>Технология производства  булочки «Веснушка», сочней с творогом.</w:t>
      </w:r>
    </w:p>
    <w:p w:rsidR="00DC2CB3" w:rsidRPr="00DC2CB3"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DC2CB3">
        <w:rPr>
          <w:rFonts w:ascii="Times New Roman" w:hAnsi="Times New Roman"/>
          <w:sz w:val="28"/>
          <w:szCs w:val="28"/>
        </w:rPr>
        <w:t>Технология производства  кренделя сдобного «Юбилейного», заварных пирожных «Шу»</w:t>
      </w:r>
      <w:r>
        <w:rPr>
          <w:rFonts w:ascii="Times New Roman" w:hAnsi="Times New Roman"/>
          <w:sz w:val="28"/>
          <w:szCs w:val="28"/>
        </w:rPr>
        <w:t>.</w:t>
      </w:r>
    </w:p>
    <w:p w:rsidR="00DC2CB3" w:rsidRPr="00B831D7" w:rsidRDefault="00DC2CB3"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Технология производства  кулебяки, пирожного «Песочное кольцо»</w:t>
      </w:r>
      <w:r w:rsidR="00B831D7" w:rsidRPr="00B831D7">
        <w:rPr>
          <w:rFonts w:ascii="Times New Roman" w:hAnsi="Times New Roman"/>
          <w:sz w:val="28"/>
          <w:szCs w:val="28"/>
        </w:rPr>
        <w:t>.</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 xml:space="preserve">Технология производства  майской булочки, </w:t>
      </w:r>
      <w:proofErr w:type="spellStart"/>
      <w:r w:rsidRPr="00B831D7">
        <w:rPr>
          <w:rFonts w:ascii="Times New Roman" w:hAnsi="Times New Roman"/>
          <w:sz w:val="28"/>
          <w:szCs w:val="28"/>
        </w:rPr>
        <w:t>крошкового</w:t>
      </w:r>
      <w:proofErr w:type="spellEnd"/>
      <w:r w:rsidRPr="00B831D7">
        <w:rPr>
          <w:rFonts w:ascii="Times New Roman" w:hAnsi="Times New Roman"/>
          <w:sz w:val="28"/>
          <w:szCs w:val="28"/>
        </w:rPr>
        <w:t xml:space="preserve"> пирожного «Картошка».</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 xml:space="preserve">Технология производства  ватрушки с творогом, французского пирога </w:t>
      </w:r>
      <w:proofErr w:type="spellStart"/>
      <w:r w:rsidRPr="00B831D7">
        <w:rPr>
          <w:rFonts w:ascii="Times New Roman" w:hAnsi="Times New Roman"/>
          <w:sz w:val="28"/>
          <w:szCs w:val="28"/>
        </w:rPr>
        <w:t>тарт</w:t>
      </w:r>
      <w:proofErr w:type="spellEnd"/>
      <w:r w:rsidRPr="00B831D7">
        <w:rPr>
          <w:rFonts w:ascii="Times New Roman" w:hAnsi="Times New Roman"/>
          <w:sz w:val="28"/>
          <w:szCs w:val="28"/>
        </w:rPr>
        <w:t xml:space="preserve"> – татем.</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Технология производства  булочки сдобной с помадкой, печенья творожного «Гусиные лапки».</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Технология производства  рогаликов ореховых, булочки со сливками.</w:t>
      </w:r>
    </w:p>
    <w:p w:rsidR="00DC2CB3"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Технология производства  сдобы витой, слоеного пирожного «Трубочка» с кремом.</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 xml:space="preserve">Технология производства  калача,   </w:t>
      </w:r>
      <w:proofErr w:type="spellStart"/>
      <w:r w:rsidRPr="00B831D7">
        <w:rPr>
          <w:rFonts w:ascii="Times New Roman" w:hAnsi="Times New Roman"/>
          <w:sz w:val="28"/>
          <w:szCs w:val="28"/>
        </w:rPr>
        <w:t>Антраме</w:t>
      </w:r>
      <w:proofErr w:type="spellEnd"/>
      <w:r w:rsidRPr="00B831D7">
        <w:rPr>
          <w:rFonts w:ascii="Times New Roman" w:hAnsi="Times New Roman"/>
          <w:sz w:val="28"/>
          <w:szCs w:val="28"/>
        </w:rPr>
        <w:t xml:space="preserve">  на бисквитном </w:t>
      </w:r>
      <w:proofErr w:type="gramStart"/>
      <w:r w:rsidRPr="00B831D7">
        <w:rPr>
          <w:rFonts w:ascii="Times New Roman" w:hAnsi="Times New Roman"/>
          <w:sz w:val="28"/>
          <w:szCs w:val="28"/>
        </w:rPr>
        <w:t>п</w:t>
      </w:r>
      <w:proofErr w:type="gramEnd"/>
      <w:r w:rsidRPr="00B831D7">
        <w:rPr>
          <w:rFonts w:ascii="Times New Roman" w:hAnsi="Times New Roman"/>
          <w:sz w:val="28"/>
          <w:szCs w:val="28"/>
        </w:rPr>
        <w:t>/ф (муссовый торт).</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Технология производства  булочки с орехами, пирога с мясом.</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Технология производства  багета, печенья песочного.</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1D7">
        <w:rPr>
          <w:rFonts w:ascii="Times New Roman" w:hAnsi="Times New Roman"/>
          <w:sz w:val="28"/>
          <w:szCs w:val="28"/>
        </w:rPr>
        <w:t xml:space="preserve">Технология производства  булочки «Ромашка», изделий из заварного </w:t>
      </w:r>
      <w:proofErr w:type="gramStart"/>
      <w:r w:rsidRPr="00B831D7">
        <w:rPr>
          <w:rFonts w:ascii="Times New Roman" w:hAnsi="Times New Roman"/>
          <w:sz w:val="28"/>
          <w:szCs w:val="28"/>
        </w:rPr>
        <w:t>п</w:t>
      </w:r>
      <w:proofErr w:type="gramEnd"/>
      <w:r w:rsidRPr="00B831D7">
        <w:rPr>
          <w:rFonts w:ascii="Times New Roman" w:hAnsi="Times New Roman"/>
          <w:sz w:val="28"/>
          <w:szCs w:val="28"/>
        </w:rPr>
        <w:t>/ф «Профитроли».</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eastAsia="Times New Roman" w:hAnsi="Times New Roman" w:cs="Times New Roman"/>
          <w:sz w:val="28"/>
          <w:szCs w:val="28"/>
          <w:lang w:eastAsia="ru-RU"/>
        </w:rPr>
        <w:t xml:space="preserve"> </w:t>
      </w:r>
      <w:r w:rsidRPr="00B831D7">
        <w:rPr>
          <w:rFonts w:ascii="Times New Roman" w:hAnsi="Times New Roman"/>
          <w:sz w:val="28"/>
          <w:szCs w:val="28"/>
        </w:rPr>
        <w:t>Технология производства  пирогов осетинских, песочного пирожного «Корзиночка» с кремом.</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Технология производства  лепешки сметанной, языков слоеных.</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hAnsi="Times New Roman"/>
          <w:sz w:val="28"/>
          <w:szCs w:val="28"/>
        </w:rPr>
        <w:t>Технология производства  булочки «</w:t>
      </w:r>
      <w:proofErr w:type="spellStart"/>
      <w:r w:rsidRPr="00B831D7">
        <w:rPr>
          <w:rFonts w:ascii="Times New Roman" w:hAnsi="Times New Roman"/>
          <w:sz w:val="28"/>
          <w:szCs w:val="28"/>
        </w:rPr>
        <w:t>Бриош</w:t>
      </w:r>
      <w:proofErr w:type="spellEnd"/>
      <w:r w:rsidRPr="00B831D7">
        <w:rPr>
          <w:rFonts w:ascii="Times New Roman" w:hAnsi="Times New Roman"/>
          <w:sz w:val="28"/>
          <w:szCs w:val="28"/>
        </w:rPr>
        <w:t>», торта «Наполеон».</w:t>
      </w:r>
    </w:p>
    <w:p w:rsidR="00B831D7" w:rsidRPr="00B831D7" w:rsidRDefault="00B831D7" w:rsidP="00DF6A9C">
      <w:pPr>
        <w:pStyle w:val="a5"/>
        <w:numPr>
          <w:ilvl w:val="0"/>
          <w:numId w:val="3"/>
        </w:numPr>
        <w:spacing w:after="0" w:line="240" w:lineRule="auto"/>
        <w:ind w:left="-284"/>
        <w:rPr>
          <w:rFonts w:ascii="Times New Roman" w:eastAsia="Times New Roman" w:hAnsi="Times New Roman" w:cs="Times New Roman"/>
          <w:sz w:val="28"/>
          <w:szCs w:val="28"/>
          <w:lang w:eastAsia="ru-RU"/>
        </w:rPr>
      </w:pPr>
      <w:r w:rsidRPr="00B831D7">
        <w:rPr>
          <w:rFonts w:ascii="Times New Roman" w:eastAsia="Times New Roman" w:hAnsi="Times New Roman" w:cs="Times New Roman"/>
          <w:sz w:val="28"/>
          <w:szCs w:val="28"/>
          <w:lang w:eastAsia="ru-RU"/>
        </w:rPr>
        <w:t xml:space="preserve"> </w:t>
      </w:r>
      <w:r w:rsidRPr="00B831D7">
        <w:rPr>
          <w:rFonts w:ascii="Times New Roman" w:hAnsi="Times New Roman"/>
          <w:sz w:val="28"/>
          <w:szCs w:val="28"/>
        </w:rPr>
        <w:t>Технология производства  плюшки «Московская», изделий из дрожжевого теста пончики «</w:t>
      </w:r>
      <w:proofErr w:type="spellStart"/>
      <w:r w:rsidRPr="00B831D7">
        <w:rPr>
          <w:rFonts w:ascii="Times New Roman" w:hAnsi="Times New Roman"/>
          <w:sz w:val="28"/>
          <w:szCs w:val="28"/>
        </w:rPr>
        <w:t>Донатсы</w:t>
      </w:r>
      <w:proofErr w:type="spellEnd"/>
      <w:r w:rsidRPr="00B831D7">
        <w:rPr>
          <w:rFonts w:ascii="Times New Roman" w:hAnsi="Times New Roman"/>
          <w:sz w:val="28"/>
          <w:szCs w:val="28"/>
        </w:rPr>
        <w:t>»</w:t>
      </w:r>
    </w:p>
    <w:p w:rsidR="00E2406A" w:rsidRDefault="00E2406A" w:rsidP="00DF6A9C">
      <w:pPr>
        <w:spacing w:after="0" w:line="240" w:lineRule="auto"/>
        <w:rPr>
          <w:rFonts w:ascii="Times New Roman" w:eastAsia="Times New Roman" w:hAnsi="Times New Roman" w:cs="Times New Roman"/>
          <w:sz w:val="24"/>
          <w:szCs w:val="24"/>
          <w:lang w:eastAsia="ru-RU"/>
        </w:rPr>
      </w:pPr>
    </w:p>
    <w:p w:rsidR="003642A2" w:rsidRPr="00B831D7" w:rsidRDefault="003642A2" w:rsidP="00DF6A9C">
      <w:pPr>
        <w:spacing w:after="0" w:line="240" w:lineRule="auto"/>
        <w:ind w:left="-284"/>
        <w:jc w:val="right"/>
        <w:rPr>
          <w:rFonts w:ascii="Times New Roman" w:eastAsia="Times New Roman" w:hAnsi="Times New Roman" w:cs="Times New Roman"/>
          <w:sz w:val="24"/>
          <w:szCs w:val="24"/>
          <w:lang w:eastAsia="ru-RU"/>
        </w:rPr>
      </w:pPr>
      <w:r w:rsidRPr="00EC1450">
        <w:rPr>
          <w:rFonts w:ascii="Times New Roman" w:eastAsia="Times New Roman" w:hAnsi="Times New Roman" w:cs="Times New Roman"/>
          <w:sz w:val="24"/>
          <w:szCs w:val="24"/>
          <w:lang w:eastAsia="ru-RU"/>
        </w:rPr>
        <w:lastRenderedPageBreak/>
        <w:t>Приложение 2</w:t>
      </w:r>
    </w:p>
    <w:p w:rsidR="003642A2" w:rsidRDefault="003642A2" w:rsidP="00DF6A9C">
      <w:pPr>
        <w:spacing w:after="0" w:line="240" w:lineRule="auto"/>
        <w:ind w:left="-284"/>
        <w:rPr>
          <w:rFonts w:ascii="Times New Roman" w:eastAsia="Times New Roman" w:hAnsi="Times New Roman" w:cs="Times New Roman"/>
          <w:b/>
          <w:sz w:val="28"/>
          <w:szCs w:val="28"/>
          <w:lang w:eastAsia="ru-RU"/>
        </w:rPr>
      </w:pPr>
      <w:r w:rsidRPr="00EC1450">
        <w:rPr>
          <w:rFonts w:ascii="Times New Roman" w:eastAsia="Times New Roman" w:hAnsi="Times New Roman" w:cs="Times New Roman"/>
          <w:b/>
          <w:sz w:val="28"/>
          <w:szCs w:val="28"/>
          <w:lang w:eastAsia="ru-RU"/>
        </w:rPr>
        <w:t>Критерии оценки письменных экзаменационных работ:</w:t>
      </w:r>
    </w:p>
    <w:p w:rsidR="003642A2" w:rsidRPr="00B831D7" w:rsidRDefault="003642A2" w:rsidP="00DF6A9C">
      <w:pPr>
        <w:spacing w:after="0" w:line="240" w:lineRule="auto"/>
        <w:ind w:left="-284"/>
        <w:rPr>
          <w:rFonts w:ascii="Times New Roman" w:eastAsia="Times New Roman" w:hAnsi="Times New Roman" w:cs="Times New Roman"/>
          <w:b/>
          <w:sz w:val="16"/>
          <w:szCs w:val="16"/>
          <w:lang w:eastAsia="ru-RU"/>
        </w:rPr>
      </w:pP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w:t>
      </w:r>
      <w:r w:rsidRPr="00EC1450">
        <w:rPr>
          <w:rFonts w:ascii="Times New Roman" w:eastAsia="Times New Roman" w:hAnsi="Times New Roman" w:cs="Times New Roman"/>
          <w:i/>
          <w:sz w:val="28"/>
          <w:szCs w:val="28"/>
          <w:lang w:eastAsia="ru-RU"/>
        </w:rPr>
        <w:t>оценка "5" (отлично)</w:t>
      </w:r>
      <w:r w:rsidRPr="00EC1450">
        <w:rPr>
          <w:rFonts w:ascii="Times New Roman" w:eastAsia="Times New Roman" w:hAnsi="Times New Roman" w:cs="Times New Roman"/>
          <w:sz w:val="28"/>
          <w:szCs w:val="28"/>
          <w:lang w:eastAsia="ru-RU"/>
        </w:rPr>
        <w:t xml:space="preserve">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непониманий излагаемого материала;</w:t>
      </w:r>
    </w:p>
    <w:p w:rsidR="003642A2" w:rsidRPr="00B831D7" w:rsidRDefault="003642A2" w:rsidP="00DF6A9C">
      <w:pPr>
        <w:spacing w:after="0" w:line="240" w:lineRule="auto"/>
        <w:ind w:left="-284"/>
        <w:jc w:val="both"/>
        <w:rPr>
          <w:rFonts w:ascii="Times New Roman" w:eastAsia="Times New Roman" w:hAnsi="Times New Roman" w:cs="Times New Roman"/>
          <w:sz w:val="16"/>
          <w:szCs w:val="16"/>
          <w:lang w:eastAsia="ru-RU"/>
        </w:rPr>
      </w:pP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w:t>
      </w:r>
      <w:r w:rsidRPr="00EC1450">
        <w:rPr>
          <w:rFonts w:ascii="Times New Roman" w:eastAsia="Times New Roman" w:hAnsi="Times New Roman" w:cs="Times New Roman"/>
          <w:i/>
          <w:sz w:val="28"/>
          <w:szCs w:val="28"/>
          <w:lang w:eastAsia="ru-RU"/>
        </w:rPr>
        <w:t>оценка "4" (хорошо)</w:t>
      </w:r>
      <w:r w:rsidRPr="00EC14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содержание представленной работы соответствует ее названию, просматривается целевая направленность. При защите работы </w:t>
      </w:r>
      <w:proofErr w:type="gramStart"/>
      <w:r w:rsidRPr="00EC1450">
        <w:rPr>
          <w:rFonts w:ascii="Times New Roman" w:eastAsia="Times New Roman" w:hAnsi="Times New Roman" w:cs="Times New Roman"/>
          <w:sz w:val="28"/>
          <w:szCs w:val="28"/>
          <w:lang w:eastAsia="ru-RU"/>
        </w:rPr>
        <w:t>аттестуемый</w:t>
      </w:r>
      <w:proofErr w:type="gramEnd"/>
      <w:r w:rsidRPr="00EC1450">
        <w:rPr>
          <w:rFonts w:ascii="Times New Roman" w:eastAsia="Times New Roman" w:hAnsi="Times New Roman" w:cs="Times New Roman"/>
          <w:sz w:val="28"/>
          <w:szCs w:val="28"/>
          <w:lang w:eastAsia="ru-RU"/>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r>
        <w:rPr>
          <w:rFonts w:ascii="Times New Roman" w:eastAsia="Times New Roman" w:hAnsi="Times New Roman" w:cs="Times New Roman"/>
          <w:sz w:val="28"/>
          <w:szCs w:val="28"/>
          <w:lang w:eastAsia="ru-RU"/>
        </w:rPr>
        <w:t xml:space="preserve"> </w:t>
      </w:r>
    </w:p>
    <w:p w:rsidR="003642A2" w:rsidRPr="00B831D7" w:rsidRDefault="003642A2" w:rsidP="00DF6A9C">
      <w:pPr>
        <w:spacing w:after="0" w:line="240" w:lineRule="auto"/>
        <w:ind w:left="-284"/>
        <w:jc w:val="both"/>
        <w:rPr>
          <w:rFonts w:ascii="Times New Roman" w:eastAsia="Times New Roman" w:hAnsi="Times New Roman" w:cs="Times New Roman"/>
          <w:sz w:val="16"/>
          <w:szCs w:val="16"/>
          <w:lang w:eastAsia="ru-RU"/>
        </w:rPr>
      </w:pP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w:t>
      </w:r>
      <w:r w:rsidRPr="00EC1450">
        <w:rPr>
          <w:rFonts w:ascii="Times New Roman" w:eastAsia="Times New Roman" w:hAnsi="Times New Roman" w:cs="Times New Roman"/>
          <w:i/>
          <w:sz w:val="28"/>
          <w:szCs w:val="28"/>
          <w:lang w:eastAsia="ru-RU"/>
        </w:rPr>
        <w:t>оценка "3" (удовлетворительно)</w:t>
      </w:r>
      <w:r w:rsidRPr="00EC1450">
        <w:rPr>
          <w:rFonts w:ascii="Times New Roman" w:eastAsia="Times New Roman" w:hAnsi="Times New Roman" w:cs="Times New Roman"/>
          <w:sz w:val="28"/>
          <w:szCs w:val="28"/>
          <w:lang w:eastAsia="ru-RU"/>
        </w:rPr>
        <w:t xml:space="preserve"> -</w:t>
      </w:r>
      <w:r w:rsidR="00B831D7">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допущено более одной ошибки или трех недочетов, но при этой </w:t>
      </w:r>
      <w:proofErr w:type="gramStart"/>
      <w:r w:rsidRPr="00EC1450">
        <w:rPr>
          <w:rFonts w:ascii="Times New Roman" w:eastAsia="Times New Roman" w:hAnsi="Times New Roman" w:cs="Times New Roman"/>
          <w:sz w:val="28"/>
          <w:szCs w:val="28"/>
          <w:lang w:eastAsia="ru-RU"/>
        </w:rPr>
        <w:t>аттестуемый</w:t>
      </w:r>
      <w:proofErr w:type="gramEnd"/>
      <w:r w:rsidRPr="00EC1450">
        <w:rPr>
          <w:rFonts w:ascii="Times New Roman" w:eastAsia="Times New Roman" w:hAnsi="Times New Roman" w:cs="Times New Roman"/>
          <w:sz w:val="28"/>
          <w:szCs w:val="28"/>
          <w:lang w:eastAsia="ru-RU"/>
        </w:rPr>
        <w:t xml:space="preserve"> обладает обязательными знаниями по излагаемой работе;</w:t>
      </w:r>
      <w:r>
        <w:rPr>
          <w:rFonts w:ascii="Times New Roman" w:eastAsia="Times New Roman" w:hAnsi="Times New Roman" w:cs="Times New Roman"/>
          <w:sz w:val="28"/>
          <w:szCs w:val="28"/>
          <w:lang w:eastAsia="ru-RU"/>
        </w:rPr>
        <w:t xml:space="preserve"> </w:t>
      </w:r>
    </w:p>
    <w:p w:rsidR="003642A2" w:rsidRPr="00B831D7" w:rsidRDefault="003642A2" w:rsidP="00DF6A9C">
      <w:pPr>
        <w:spacing w:after="0" w:line="240" w:lineRule="auto"/>
        <w:ind w:left="-284"/>
        <w:jc w:val="both"/>
        <w:rPr>
          <w:rFonts w:ascii="Times New Roman" w:eastAsia="Times New Roman" w:hAnsi="Times New Roman" w:cs="Times New Roman"/>
          <w:sz w:val="16"/>
          <w:szCs w:val="16"/>
          <w:lang w:eastAsia="ru-RU"/>
        </w:rPr>
      </w:pP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w:t>
      </w:r>
      <w:r w:rsidRPr="00EC1450">
        <w:rPr>
          <w:rFonts w:ascii="Times New Roman" w:eastAsia="Times New Roman" w:hAnsi="Times New Roman" w:cs="Times New Roman"/>
          <w:i/>
          <w:sz w:val="28"/>
          <w:szCs w:val="28"/>
          <w:lang w:eastAsia="ru-RU"/>
        </w:rPr>
        <w:t>оценка "2" (неудовлетворительно)</w:t>
      </w:r>
      <w:r w:rsidRPr="00EC1450">
        <w:rPr>
          <w:rFonts w:ascii="Times New Roman" w:eastAsia="Times New Roman" w:hAnsi="Times New Roman" w:cs="Times New Roman"/>
          <w:sz w:val="28"/>
          <w:szCs w:val="28"/>
          <w:lang w:eastAsia="ru-RU"/>
        </w:rPr>
        <w:t xml:space="preserve"> -</w:t>
      </w:r>
      <w:r w:rsidR="00B831D7">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 xml:space="preserve">допущены существенные ошибки, </w:t>
      </w:r>
      <w:proofErr w:type="gramStart"/>
      <w:r w:rsidRPr="00EC1450">
        <w:rPr>
          <w:rFonts w:ascii="Times New Roman" w:eastAsia="Times New Roman" w:hAnsi="Times New Roman" w:cs="Times New Roman"/>
          <w:sz w:val="28"/>
          <w:szCs w:val="28"/>
          <w:lang w:eastAsia="ru-RU"/>
        </w:rPr>
        <w:t>аттестуемый</w:t>
      </w:r>
      <w:proofErr w:type="gramEnd"/>
      <w:r w:rsidRPr="00EC1450">
        <w:rPr>
          <w:rFonts w:ascii="Times New Roman" w:eastAsia="Times New Roman" w:hAnsi="Times New Roman" w:cs="Times New Roman"/>
          <w:sz w:val="28"/>
          <w:szCs w:val="28"/>
          <w:lang w:eastAsia="ru-RU"/>
        </w:rPr>
        <w:t xml:space="preserve"> не обладает обязательными знаниями по излагаемой теме в полной мере или значительная часть работы выполнена не самостоятельно.</w:t>
      </w:r>
    </w:p>
    <w:p w:rsidR="003642A2" w:rsidRDefault="003642A2" w:rsidP="00DF6A9C">
      <w:pPr>
        <w:spacing w:after="0" w:line="240" w:lineRule="auto"/>
        <w:ind w:left="-284"/>
        <w:rPr>
          <w:rFonts w:ascii="Times New Roman" w:eastAsia="Times New Roman" w:hAnsi="Times New Roman" w:cs="Times New Roman"/>
          <w:sz w:val="28"/>
          <w:szCs w:val="28"/>
          <w:lang w:eastAsia="ru-RU"/>
        </w:rPr>
      </w:pPr>
    </w:p>
    <w:p w:rsidR="003642A2" w:rsidRDefault="003642A2" w:rsidP="00DF6A9C">
      <w:pPr>
        <w:spacing w:after="0" w:line="240" w:lineRule="auto"/>
        <w:ind w:left="-284"/>
        <w:rPr>
          <w:rFonts w:ascii="Times New Roman" w:eastAsia="Times New Roman" w:hAnsi="Times New Roman" w:cs="Times New Roman"/>
          <w:b/>
          <w:sz w:val="28"/>
          <w:szCs w:val="28"/>
          <w:lang w:eastAsia="ru-RU"/>
        </w:rPr>
      </w:pPr>
      <w:r w:rsidRPr="00EC1450">
        <w:rPr>
          <w:rFonts w:ascii="Times New Roman" w:eastAsia="Times New Roman" w:hAnsi="Times New Roman" w:cs="Times New Roman"/>
          <w:b/>
          <w:sz w:val="28"/>
          <w:szCs w:val="28"/>
          <w:lang w:eastAsia="ru-RU"/>
        </w:rPr>
        <w:t>Критерии оценки выпускных практических квалификационных работ:</w:t>
      </w:r>
    </w:p>
    <w:p w:rsidR="003642A2" w:rsidRPr="00B831D7" w:rsidRDefault="003642A2" w:rsidP="00DF6A9C">
      <w:pPr>
        <w:spacing w:after="0" w:line="240" w:lineRule="auto"/>
        <w:ind w:left="-284"/>
        <w:rPr>
          <w:rFonts w:ascii="Times New Roman" w:eastAsia="Times New Roman" w:hAnsi="Times New Roman" w:cs="Times New Roman"/>
          <w:b/>
          <w:sz w:val="16"/>
          <w:szCs w:val="16"/>
          <w:lang w:eastAsia="ru-RU"/>
        </w:rPr>
      </w:pP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b/>
          <w:sz w:val="28"/>
          <w:szCs w:val="28"/>
          <w:lang w:eastAsia="ru-RU"/>
        </w:rPr>
        <w:t>-</w:t>
      </w:r>
      <w:r w:rsidRPr="00EC1450">
        <w:rPr>
          <w:rFonts w:ascii="Times New Roman" w:eastAsia="Times New Roman" w:hAnsi="Times New Roman" w:cs="Times New Roman"/>
          <w:i/>
          <w:sz w:val="28"/>
          <w:szCs w:val="28"/>
          <w:lang w:eastAsia="ru-RU"/>
        </w:rPr>
        <w:t>оценка "5" (отлично)</w:t>
      </w:r>
      <w:r w:rsidRPr="00EC1450">
        <w:rPr>
          <w:rFonts w:ascii="Times New Roman" w:eastAsia="Times New Roman" w:hAnsi="Times New Roman" w:cs="Times New Roman"/>
          <w:sz w:val="28"/>
          <w:szCs w:val="28"/>
          <w:lang w:eastAsia="ru-RU"/>
        </w:rPr>
        <w:t xml:space="preserve"> -</w:t>
      </w:r>
      <w:r w:rsidR="00B831D7">
        <w:rPr>
          <w:rFonts w:ascii="Times New Roman" w:eastAsia="Times New Roman" w:hAnsi="Times New Roman" w:cs="Times New Roman"/>
          <w:sz w:val="28"/>
          <w:szCs w:val="28"/>
          <w:lang w:eastAsia="ru-RU"/>
        </w:rPr>
        <w:t xml:space="preserve"> </w:t>
      </w:r>
      <w:proofErr w:type="gramStart"/>
      <w:r w:rsidRPr="00EC1450">
        <w:rPr>
          <w:rFonts w:ascii="Times New Roman" w:eastAsia="Times New Roman" w:hAnsi="Times New Roman" w:cs="Times New Roman"/>
          <w:sz w:val="28"/>
          <w:szCs w:val="28"/>
          <w:lang w:eastAsia="ru-RU"/>
        </w:rPr>
        <w:t>аттестуемый</w:t>
      </w:r>
      <w:proofErr w:type="gramEnd"/>
      <w:r w:rsidRPr="00EC1450">
        <w:rPr>
          <w:rFonts w:ascii="Times New Roman" w:eastAsia="Times New Roman" w:hAnsi="Times New Roman" w:cs="Times New Roman"/>
          <w:sz w:val="28"/>
          <w:szCs w:val="28"/>
          <w:lang w:eastAsia="ru-RU"/>
        </w:rPr>
        <w:t xml:space="preserve">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3642A2" w:rsidRPr="00B831D7" w:rsidRDefault="003642A2" w:rsidP="00DF6A9C">
      <w:pPr>
        <w:spacing w:after="0" w:line="240" w:lineRule="auto"/>
        <w:ind w:left="-284"/>
        <w:jc w:val="both"/>
        <w:rPr>
          <w:rFonts w:ascii="Times New Roman" w:eastAsia="Times New Roman" w:hAnsi="Times New Roman" w:cs="Times New Roman"/>
          <w:sz w:val="16"/>
          <w:szCs w:val="16"/>
          <w:lang w:eastAsia="ru-RU"/>
        </w:rPr>
      </w:pP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w:t>
      </w:r>
      <w:r w:rsidRPr="00EC1450">
        <w:rPr>
          <w:rFonts w:ascii="Times New Roman" w:eastAsia="Times New Roman" w:hAnsi="Times New Roman" w:cs="Times New Roman"/>
          <w:i/>
          <w:sz w:val="28"/>
          <w:szCs w:val="28"/>
          <w:lang w:eastAsia="ru-RU"/>
        </w:rPr>
        <w:t>оценка "4" (хорошо)-</w:t>
      </w:r>
      <w:r w:rsidR="00B831D7">
        <w:rPr>
          <w:rFonts w:ascii="Times New Roman" w:eastAsia="Times New Roman" w:hAnsi="Times New Roman" w:cs="Times New Roman"/>
          <w:i/>
          <w:sz w:val="28"/>
          <w:szCs w:val="28"/>
          <w:lang w:eastAsia="ru-RU"/>
        </w:rPr>
        <w:t xml:space="preserve"> </w:t>
      </w:r>
      <w:r w:rsidRPr="00EC1450">
        <w:rPr>
          <w:rFonts w:ascii="Times New Roman" w:eastAsia="Times New Roman" w:hAnsi="Times New Roman" w:cs="Times New Roman"/>
          <w:sz w:val="28"/>
          <w:szCs w:val="28"/>
          <w:lang w:eastAsia="ru-RU"/>
        </w:rPr>
        <w:t>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w:t>
      </w:r>
      <w:r w:rsidRPr="00EC1450">
        <w:rPr>
          <w:rFonts w:ascii="Times New Roman" w:eastAsia="Times New Roman" w:hAnsi="Times New Roman" w:cs="Times New Roman"/>
          <w:i/>
          <w:sz w:val="28"/>
          <w:szCs w:val="28"/>
          <w:lang w:eastAsia="ru-RU"/>
        </w:rPr>
        <w:t>оценка "3" (удовлетворительно)</w:t>
      </w:r>
      <w:r w:rsidRPr="00EC1450">
        <w:rPr>
          <w:rFonts w:ascii="Times New Roman" w:eastAsia="Times New Roman" w:hAnsi="Times New Roman" w:cs="Times New Roman"/>
          <w:sz w:val="28"/>
          <w:szCs w:val="28"/>
          <w:lang w:eastAsia="ru-RU"/>
        </w:rPr>
        <w:t xml:space="preserve"> -</w:t>
      </w:r>
      <w:r w:rsidR="00B831D7">
        <w:rPr>
          <w:rFonts w:ascii="Times New Roman" w:eastAsia="Times New Roman" w:hAnsi="Times New Roman" w:cs="Times New Roman"/>
          <w:sz w:val="28"/>
          <w:szCs w:val="28"/>
          <w:lang w:eastAsia="ru-RU"/>
        </w:rPr>
        <w:t xml:space="preserve"> </w:t>
      </w:r>
      <w:r w:rsidRPr="00EC1450">
        <w:rPr>
          <w:rFonts w:ascii="Times New Roman" w:eastAsia="Times New Roman" w:hAnsi="Times New Roman" w:cs="Times New Roman"/>
          <w:sz w:val="28"/>
          <w:szCs w:val="28"/>
          <w:lang w:eastAsia="ru-RU"/>
        </w:rPr>
        <w:t>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3642A2" w:rsidRDefault="003642A2" w:rsidP="00DF6A9C">
      <w:pPr>
        <w:spacing w:after="0" w:line="240" w:lineRule="auto"/>
        <w:ind w:left="-284"/>
        <w:jc w:val="both"/>
        <w:rPr>
          <w:rFonts w:ascii="Times New Roman" w:eastAsia="Times New Roman" w:hAnsi="Times New Roman" w:cs="Times New Roman"/>
          <w:sz w:val="28"/>
          <w:szCs w:val="28"/>
          <w:lang w:eastAsia="ru-RU"/>
        </w:rPr>
      </w:pPr>
    </w:p>
    <w:p w:rsidR="00EC1450" w:rsidRPr="00DF6A9C" w:rsidRDefault="003642A2" w:rsidP="00DF6A9C">
      <w:pPr>
        <w:spacing w:after="0" w:line="240" w:lineRule="auto"/>
        <w:ind w:left="-284"/>
        <w:jc w:val="both"/>
        <w:rPr>
          <w:rFonts w:ascii="Times New Roman" w:eastAsia="Times New Roman" w:hAnsi="Times New Roman" w:cs="Times New Roman"/>
          <w:sz w:val="28"/>
          <w:szCs w:val="28"/>
          <w:lang w:eastAsia="ru-RU"/>
        </w:rPr>
      </w:pPr>
      <w:r w:rsidRPr="00EC1450">
        <w:rPr>
          <w:rFonts w:ascii="Times New Roman" w:eastAsia="Times New Roman" w:hAnsi="Times New Roman" w:cs="Times New Roman"/>
          <w:sz w:val="28"/>
          <w:szCs w:val="28"/>
          <w:lang w:eastAsia="ru-RU"/>
        </w:rPr>
        <w:t>-</w:t>
      </w:r>
      <w:r w:rsidRPr="00EC1450">
        <w:rPr>
          <w:rFonts w:ascii="Times New Roman" w:eastAsia="Times New Roman" w:hAnsi="Times New Roman" w:cs="Times New Roman"/>
          <w:i/>
          <w:sz w:val="28"/>
          <w:szCs w:val="28"/>
          <w:lang w:eastAsia="ru-RU"/>
        </w:rPr>
        <w:t>оценка "2" (неудовлетворительно)</w:t>
      </w:r>
      <w:r w:rsidRPr="00EC1450">
        <w:rPr>
          <w:rFonts w:ascii="Times New Roman" w:eastAsia="Times New Roman" w:hAnsi="Times New Roman" w:cs="Times New Roman"/>
          <w:sz w:val="28"/>
          <w:szCs w:val="28"/>
          <w:lang w:eastAsia="ru-RU"/>
        </w:rPr>
        <w:t xml:space="preserve"> -</w:t>
      </w:r>
      <w:r w:rsidR="00B831D7">
        <w:rPr>
          <w:rFonts w:ascii="Times New Roman" w:eastAsia="Times New Roman" w:hAnsi="Times New Roman" w:cs="Times New Roman"/>
          <w:sz w:val="28"/>
          <w:szCs w:val="28"/>
          <w:lang w:eastAsia="ru-RU"/>
        </w:rPr>
        <w:t xml:space="preserve"> </w:t>
      </w:r>
      <w:proofErr w:type="gramStart"/>
      <w:r w:rsidRPr="00EC1450">
        <w:rPr>
          <w:rFonts w:ascii="Times New Roman" w:eastAsia="Times New Roman" w:hAnsi="Times New Roman" w:cs="Times New Roman"/>
          <w:sz w:val="28"/>
          <w:szCs w:val="28"/>
          <w:lang w:eastAsia="ru-RU"/>
        </w:rPr>
        <w:t>аттестуемый</w:t>
      </w:r>
      <w:proofErr w:type="gramEnd"/>
      <w:r w:rsidRPr="00EC1450">
        <w:rPr>
          <w:rFonts w:ascii="Times New Roman" w:eastAsia="Times New Roman" w:hAnsi="Times New Roman" w:cs="Times New Roman"/>
          <w:sz w:val="28"/>
          <w:szCs w:val="28"/>
          <w:lang w:eastAsia="ru-RU"/>
        </w:rPr>
        <w:t xml:space="preserve">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sectPr w:rsidR="00EC1450" w:rsidRPr="00DF6A9C" w:rsidSect="00314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6EC"/>
    <w:multiLevelType w:val="hybridMultilevel"/>
    <w:tmpl w:val="B6765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C7E21"/>
    <w:multiLevelType w:val="hybridMultilevel"/>
    <w:tmpl w:val="1E946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5F1BEC"/>
    <w:multiLevelType w:val="hybridMultilevel"/>
    <w:tmpl w:val="3DBCA248"/>
    <w:lvl w:ilvl="0" w:tplc="D422B6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1450"/>
    <w:rsid w:val="00055BCA"/>
    <w:rsid w:val="000C382E"/>
    <w:rsid w:val="000E0ECE"/>
    <w:rsid w:val="00114982"/>
    <w:rsid w:val="001C3C65"/>
    <w:rsid w:val="00304673"/>
    <w:rsid w:val="00305271"/>
    <w:rsid w:val="00314DB5"/>
    <w:rsid w:val="003642A2"/>
    <w:rsid w:val="004C5AB5"/>
    <w:rsid w:val="005E2859"/>
    <w:rsid w:val="00A31048"/>
    <w:rsid w:val="00B831D7"/>
    <w:rsid w:val="00C223E5"/>
    <w:rsid w:val="00DC2CB3"/>
    <w:rsid w:val="00DF6A9C"/>
    <w:rsid w:val="00E2406A"/>
    <w:rsid w:val="00EC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450"/>
    <w:rPr>
      <w:color w:val="0000FF"/>
      <w:u w:val="single"/>
    </w:rPr>
  </w:style>
  <w:style w:type="character" w:styleId="a4">
    <w:name w:val="FollowedHyperlink"/>
    <w:basedOn w:val="a0"/>
    <w:uiPriority w:val="99"/>
    <w:semiHidden/>
    <w:unhideWhenUsed/>
    <w:rsid w:val="00EC1450"/>
    <w:rPr>
      <w:color w:val="800080"/>
      <w:u w:val="single"/>
    </w:rPr>
  </w:style>
  <w:style w:type="paragraph" w:styleId="a5">
    <w:name w:val="List Paragraph"/>
    <w:basedOn w:val="a"/>
    <w:uiPriority w:val="34"/>
    <w:qFormat/>
    <w:rsid w:val="00EC1450"/>
    <w:pPr>
      <w:ind w:left="720"/>
      <w:contextualSpacing/>
    </w:pPr>
  </w:style>
  <w:style w:type="paragraph" w:styleId="a6">
    <w:name w:val="No Spacing"/>
    <w:uiPriority w:val="1"/>
    <w:qFormat/>
    <w:rsid w:val="003642A2"/>
    <w:pPr>
      <w:spacing w:after="0" w:line="240" w:lineRule="auto"/>
    </w:pPr>
  </w:style>
  <w:style w:type="table" w:styleId="a7">
    <w:name w:val="Table Grid"/>
    <w:basedOn w:val="a1"/>
    <w:uiPriority w:val="59"/>
    <w:rsid w:val="00DC2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0464">
      <w:bodyDiv w:val="1"/>
      <w:marLeft w:val="0"/>
      <w:marRight w:val="0"/>
      <w:marTop w:val="0"/>
      <w:marBottom w:val="0"/>
      <w:divBdr>
        <w:top w:val="none" w:sz="0" w:space="0" w:color="auto"/>
        <w:left w:val="none" w:sz="0" w:space="0" w:color="auto"/>
        <w:bottom w:val="none" w:sz="0" w:space="0" w:color="auto"/>
        <w:right w:val="none" w:sz="0" w:space="0" w:color="auto"/>
      </w:divBdr>
    </w:div>
    <w:div w:id="768349700">
      <w:bodyDiv w:val="1"/>
      <w:marLeft w:val="0"/>
      <w:marRight w:val="0"/>
      <w:marTop w:val="0"/>
      <w:marBottom w:val="0"/>
      <w:divBdr>
        <w:top w:val="none" w:sz="0" w:space="0" w:color="auto"/>
        <w:left w:val="none" w:sz="0" w:space="0" w:color="auto"/>
        <w:bottom w:val="none" w:sz="0" w:space="0" w:color="auto"/>
        <w:right w:val="none" w:sz="0" w:space="0" w:color="auto"/>
      </w:divBdr>
      <w:divsChild>
        <w:div w:id="1311323908">
          <w:marLeft w:val="0"/>
          <w:marRight w:val="0"/>
          <w:marTop w:val="0"/>
          <w:marBottom w:val="0"/>
          <w:divBdr>
            <w:top w:val="none" w:sz="0" w:space="0" w:color="auto"/>
            <w:left w:val="none" w:sz="0" w:space="0" w:color="auto"/>
            <w:bottom w:val="none" w:sz="0" w:space="0" w:color="auto"/>
            <w:right w:val="none" w:sz="0" w:space="0" w:color="auto"/>
          </w:divBdr>
          <w:divsChild>
            <w:div w:id="372387668">
              <w:marLeft w:val="0"/>
              <w:marRight w:val="0"/>
              <w:marTop w:val="0"/>
              <w:marBottom w:val="0"/>
              <w:divBdr>
                <w:top w:val="none" w:sz="0" w:space="0" w:color="auto"/>
                <w:left w:val="none" w:sz="0" w:space="0" w:color="auto"/>
                <w:bottom w:val="none" w:sz="0" w:space="0" w:color="auto"/>
                <w:right w:val="none" w:sz="0" w:space="0" w:color="auto"/>
              </w:divBdr>
              <w:divsChild>
                <w:div w:id="11734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Лицей</cp:lastModifiedBy>
  <cp:revision>6</cp:revision>
  <dcterms:created xsi:type="dcterms:W3CDTF">2020-03-28T21:32:00Z</dcterms:created>
  <dcterms:modified xsi:type="dcterms:W3CDTF">2020-06-15T12:00:00Z</dcterms:modified>
</cp:coreProperties>
</file>