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F64CAD" w:rsidRPr="00F64CAD" w:rsidTr="00260CFD">
        <w:trPr>
          <w:jc w:val="right"/>
        </w:trPr>
        <w:tc>
          <w:tcPr>
            <w:tcW w:w="0" w:type="auto"/>
          </w:tcPr>
          <w:p w:rsidR="00260CFD" w:rsidRPr="00F64CAD" w:rsidRDefault="00260CFD" w:rsidP="00260CFD">
            <w:pPr>
              <w:rPr>
                <w:color w:val="FFFFFF" w:themeColor="background1"/>
                <w:w w:val="100"/>
              </w:rPr>
            </w:pPr>
            <w:bookmarkStart w:id="0" w:name="_GoBack"/>
            <w:r w:rsidRPr="00F64CAD">
              <w:rPr>
                <w:color w:val="FFFFFF" w:themeColor="background1"/>
                <w:w w:val="100"/>
              </w:rPr>
              <w:t>УТВЕРЖДАЮ</w:t>
            </w:r>
          </w:p>
          <w:p w:rsidR="00260CFD" w:rsidRPr="00F64CAD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F64CAD" w:rsidRPr="00F64CAD" w:rsidTr="00260CFD">
        <w:trPr>
          <w:jc w:val="right"/>
        </w:trPr>
        <w:tc>
          <w:tcPr>
            <w:tcW w:w="0" w:type="auto"/>
          </w:tcPr>
          <w:p w:rsidR="00260CFD" w:rsidRPr="00F64CAD" w:rsidRDefault="006A0F2B" w:rsidP="00F350AD">
            <w:pPr>
              <w:jc w:val="right"/>
              <w:rPr>
                <w:color w:val="FFFFFF" w:themeColor="background1"/>
                <w:w w:val="100"/>
              </w:rPr>
            </w:pPr>
            <w:r w:rsidRPr="00F64CAD">
              <w:rPr>
                <w:color w:val="FFFFFF" w:themeColor="background1"/>
                <w:w w:val="100"/>
              </w:rPr>
              <w:t>Д</w:t>
            </w:r>
            <w:r w:rsidR="00260CFD" w:rsidRPr="00F64CAD">
              <w:rPr>
                <w:color w:val="FFFFFF" w:themeColor="background1"/>
                <w:w w:val="100"/>
              </w:rPr>
              <w:t>иректор Г</w:t>
            </w:r>
            <w:r w:rsidR="00F350AD" w:rsidRPr="00F64CAD">
              <w:rPr>
                <w:color w:val="FFFFFF" w:themeColor="background1"/>
                <w:w w:val="100"/>
              </w:rPr>
              <w:t>П</w:t>
            </w:r>
            <w:r w:rsidR="00260CFD" w:rsidRPr="00F64CAD">
              <w:rPr>
                <w:color w:val="FFFFFF" w:themeColor="background1"/>
                <w:w w:val="100"/>
              </w:rPr>
              <w:t>ОУ ТО «</w:t>
            </w:r>
            <w:r w:rsidR="00F350AD" w:rsidRPr="00F64CAD">
              <w:rPr>
                <w:color w:val="FFFFFF" w:themeColor="background1"/>
                <w:w w:val="100"/>
              </w:rPr>
              <w:t>НТПБ</w:t>
            </w:r>
            <w:r w:rsidR="00260CFD" w:rsidRPr="00F64CAD">
              <w:rPr>
                <w:color w:val="FFFFFF" w:themeColor="background1"/>
                <w:w w:val="100"/>
              </w:rPr>
              <w:t>»</w:t>
            </w:r>
          </w:p>
        </w:tc>
      </w:tr>
      <w:tr w:rsidR="00F64CAD" w:rsidRPr="00F64CAD" w:rsidTr="00260CFD">
        <w:trPr>
          <w:trHeight w:val="792"/>
          <w:jc w:val="right"/>
        </w:trPr>
        <w:tc>
          <w:tcPr>
            <w:tcW w:w="0" w:type="auto"/>
          </w:tcPr>
          <w:p w:rsidR="00260CFD" w:rsidRPr="00F64CAD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  <w:p w:rsidR="00260CFD" w:rsidRPr="00F64CAD" w:rsidRDefault="00260CFD" w:rsidP="00260CFD">
            <w:pPr>
              <w:jc w:val="right"/>
              <w:rPr>
                <w:i/>
                <w:color w:val="FFFFFF" w:themeColor="background1"/>
                <w:w w:val="100"/>
              </w:rPr>
            </w:pPr>
            <w:r w:rsidRPr="00F64CAD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F64CAD" w:rsidRPr="00F64CAD" w:rsidTr="00260CFD">
        <w:trPr>
          <w:jc w:val="right"/>
        </w:trPr>
        <w:tc>
          <w:tcPr>
            <w:tcW w:w="0" w:type="auto"/>
          </w:tcPr>
          <w:p w:rsidR="00260CFD" w:rsidRPr="00F64CAD" w:rsidRDefault="00260CFD" w:rsidP="002E535B">
            <w:pPr>
              <w:autoSpaceDE w:val="0"/>
              <w:autoSpaceDN w:val="0"/>
              <w:adjustRightInd w:val="0"/>
              <w:rPr>
                <w:color w:val="FFFFFF" w:themeColor="background1"/>
                <w:w w:val="100"/>
              </w:rPr>
            </w:pPr>
            <w:r w:rsidRPr="00F64CAD">
              <w:rPr>
                <w:color w:val="FFFFFF" w:themeColor="background1"/>
                <w:w w:val="100"/>
              </w:rPr>
              <w:t xml:space="preserve">« ____»  </w:t>
            </w:r>
            <w:r w:rsidR="002E535B" w:rsidRPr="00F64CAD">
              <w:rPr>
                <w:color w:val="FFFFFF" w:themeColor="background1"/>
                <w:w w:val="100"/>
              </w:rPr>
              <w:t>июня</w:t>
            </w:r>
            <w:r w:rsidRPr="00F64CAD">
              <w:rPr>
                <w:color w:val="FFFFFF" w:themeColor="background1"/>
                <w:w w:val="100"/>
              </w:rPr>
              <w:t xml:space="preserve"> 201</w:t>
            </w:r>
            <w:r w:rsidR="00A13348" w:rsidRPr="00F64CAD">
              <w:rPr>
                <w:color w:val="FFFFFF" w:themeColor="background1"/>
                <w:w w:val="100"/>
              </w:rPr>
              <w:t>7</w:t>
            </w:r>
            <w:r w:rsidR="009D19EA" w:rsidRPr="00F64CAD">
              <w:rPr>
                <w:color w:val="FFFFFF" w:themeColor="background1"/>
                <w:w w:val="100"/>
              </w:rPr>
              <w:t xml:space="preserve"> </w:t>
            </w:r>
            <w:r w:rsidRPr="00F64CAD">
              <w:rPr>
                <w:color w:val="FFFFFF" w:themeColor="background1"/>
                <w:w w:val="100"/>
              </w:rPr>
              <w:t>г.</w:t>
            </w:r>
          </w:p>
        </w:tc>
      </w:tr>
      <w:tr w:rsidR="00260CFD" w:rsidRPr="00F64CAD" w:rsidTr="00260CFD">
        <w:trPr>
          <w:jc w:val="right"/>
        </w:trPr>
        <w:tc>
          <w:tcPr>
            <w:tcW w:w="0" w:type="auto"/>
          </w:tcPr>
          <w:p w:rsidR="00260CFD" w:rsidRPr="00F64CAD" w:rsidRDefault="00260CFD" w:rsidP="00260CFD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</w:tbl>
    <w:p w:rsidR="00260CFD" w:rsidRPr="00F64CAD" w:rsidRDefault="00260CFD" w:rsidP="00260CFD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  <w:r w:rsidRPr="00F64CAD">
        <w:rPr>
          <w:color w:val="FFFFFF" w:themeColor="background1"/>
          <w:w w:val="100"/>
        </w:rPr>
        <w:t>М.П.</w:t>
      </w:r>
      <w:bookmarkEnd w:id="0"/>
      <w:r w:rsidRPr="008066E8">
        <w:rPr>
          <w:color w:val="auto"/>
          <w:w w:val="100"/>
        </w:rPr>
        <w:tab/>
      </w:r>
      <w:r w:rsidRPr="008066E8">
        <w:rPr>
          <w:color w:val="auto"/>
          <w:w w:val="100"/>
        </w:rPr>
        <w:tab/>
      </w: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551DF0" w:rsidRDefault="00551DF0" w:rsidP="00551DF0">
      <w:pPr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УЧЕБНЫЙ ПЛАН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 квалифицированных рабочих, служащих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</w:t>
      </w:r>
      <w:r w:rsidR="00F350AD">
        <w:rPr>
          <w:b/>
          <w:i/>
          <w:color w:val="auto"/>
          <w:w w:val="100"/>
        </w:rPr>
        <w:t xml:space="preserve">профессионального </w:t>
      </w:r>
      <w:r>
        <w:rPr>
          <w:b/>
          <w:i/>
          <w:color w:val="auto"/>
          <w:w w:val="100"/>
        </w:rPr>
        <w:t xml:space="preserve">образовательного учреждения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</w:t>
      </w:r>
      <w:r w:rsidR="00F350AD">
        <w:rPr>
          <w:b/>
          <w:i/>
          <w:color w:val="auto"/>
          <w:w w:val="100"/>
        </w:rPr>
        <w:t>Новомосковский техникум пищевых биотехнологий</w:t>
      </w:r>
      <w:r>
        <w:rPr>
          <w:b/>
          <w:i/>
          <w:color w:val="auto"/>
          <w:w w:val="100"/>
        </w:rPr>
        <w:t>»</w:t>
      </w:r>
    </w:p>
    <w:p w:rsidR="00551DF0" w:rsidRDefault="00551DF0" w:rsidP="00551DF0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551DF0" w:rsidRPr="008066E8" w:rsidRDefault="00551DF0" w:rsidP="00551DF0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профессии </w:t>
      </w:r>
      <w:r w:rsidRPr="008066E8">
        <w:rPr>
          <w:b/>
          <w:color w:val="auto"/>
          <w:w w:val="100"/>
        </w:rPr>
        <w:t xml:space="preserve">19.01.10 </w:t>
      </w:r>
      <w:r w:rsidRPr="008066E8">
        <w:rPr>
          <w:b/>
          <w:color w:val="auto"/>
          <w:w w:val="100"/>
          <w:u w:val="single"/>
        </w:rPr>
        <w:t>мастер производства молочной продукции</w:t>
      </w:r>
    </w:p>
    <w:p w:rsidR="00551DF0" w:rsidRPr="008066E8" w:rsidRDefault="00551DF0" w:rsidP="00551DF0">
      <w:pPr>
        <w:jc w:val="center"/>
        <w:rPr>
          <w:color w:val="auto"/>
          <w:w w:val="100"/>
        </w:rPr>
      </w:pPr>
    </w:p>
    <w:p w:rsidR="00551DF0" w:rsidRPr="008066E8" w:rsidRDefault="00551DF0" w:rsidP="00551DF0">
      <w:pPr>
        <w:jc w:val="center"/>
        <w:rPr>
          <w:i/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Default="00551DF0" w:rsidP="00551DF0">
      <w:pPr>
        <w:ind w:left="4500"/>
        <w:rPr>
          <w:color w:val="auto"/>
          <w:w w:val="100"/>
          <w:sz w:val="24"/>
          <w:szCs w:val="24"/>
        </w:rPr>
      </w:pPr>
    </w:p>
    <w:p w:rsidR="00551DF0" w:rsidRPr="00A42DE0" w:rsidRDefault="00551DF0" w:rsidP="00551DF0">
      <w:pPr>
        <w:ind w:left="4500"/>
        <w:rPr>
          <w:b/>
          <w:color w:val="auto"/>
          <w:w w:val="100"/>
          <w:sz w:val="22"/>
          <w:szCs w:val="22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Pr="00A42DE0">
        <w:rPr>
          <w:b/>
          <w:color w:val="auto"/>
          <w:w w:val="100"/>
          <w:sz w:val="22"/>
          <w:szCs w:val="22"/>
        </w:rPr>
        <w:t xml:space="preserve">аппаратчик пастеризации, мастер 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A42DE0">
        <w:rPr>
          <w:b/>
          <w:color w:val="auto"/>
          <w:w w:val="100"/>
          <w:sz w:val="22"/>
          <w:szCs w:val="22"/>
        </w:rPr>
        <w:t>производства ц/м и к/м продукции</w:t>
      </w:r>
      <w:r w:rsidR="002E535B">
        <w:rPr>
          <w:b/>
          <w:color w:val="auto"/>
          <w:w w:val="100"/>
          <w:sz w:val="22"/>
          <w:szCs w:val="22"/>
        </w:rPr>
        <w:t>, маслодел-мастер, сыродел-мастер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Форма </w:t>
      </w:r>
      <w:proofErr w:type="gramStart"/>
      <w:r w:rsidRPr="00C207A4">
        <w:rPr>
          <w:color w:val="auto"/>
          <w:w w:val="100"/>
          <w:sz w:val="24"/>
          <w:szCs w:val="24"/>
        </w:rPr>
        <w:t>обучения-</w:t>
      </w:r>
      <w:r w:rsidRPr="0082106D">
        <w:rPr>
          <w:b/>
          <w:color w:val="auto"/>
          <w:w w:val="100"/>
          <w:sz w:val="24"/>
          <w:szCs w:val="24"/>
        </w:rPr>
        <w:t>очная</w:t>
      </w:r>
      <w:proofErr w:type="gramEnd"/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>
        <w:rPr>
          <w:color w:val="auto"/>
          <w:w w:val="100"/>
          <w:sz w:val="24"/>
          <w:szCs w:val="24"/>
        </w:rPr>
        <w:t xml:space="preserve">3 г. </w:t>
      </w:r>
      <w:r w:rsidR="00F350AD">
        <w:rPr>
          <w:color w:val="auto"/>
          <w:w w:val="100"/>
          <w:sz w:val="24"/>
          <w:szCs w:val="24"/>
        </w:rPr>
        <w:t>10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551DF0" w:rsidRPr="0082106D" w:rsidRDefault="00551DF0" w:rsidP="00551DF0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551DF0" w:rsidRPr="008066E8" w:rsidRDefault="00551DF0" w:rsidP="00551DF0">
      <w:pPr>
        <w:jc w:val="center"/>
        <w:rPr>
          <w:b/>
          <w:bCs/>
          <w:color w:val="auto"/>
          <w:w w:val="100"/>
        </w:rPr>
      </w:pPr>
    </w:p>
    <w:p w:rsidR="00260CFD" w:rsidRPr="00894975" w:rsidRDefault="00260CFD" w:rsidP="00260CFD">
      <w:pPr>
        <w:rPr>
          <w:b/>
          <w:bCs/>
          <w:color w:val="auto"/>
          <w:w w:val="100"/>
          <w:sz w:val="20"/>
          <w:szCs w:val="20"/>
        </w:rPr>
        <w:sectPr w:rsidR="00260CFD" w:rsidRPr="00894975" w:rsidSect="00407044">
          <w:headerReference w:type="even" r:id="rId9"/>
          <w:headerReference w:type="default" r:id="rId10"/>
          <w:footerReference w:type="even" r:id="rId11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260CFD" w:rsidRPr="005224BF" w:rsidRDefault="00260CFD" w:rsidP="00260CFD">
      <w:pPr>
        <w:ind w:firstLine="708"/>
        <w:rPr>
          <w:b/>
          <w:bCs/>
          <w:sz w:val="24"/>
          <w:szCs w:val="24"/>
        </w:rPr>
      </w:pPr>
      <w:r w:rsidRPr="005224BF">
        <w:rPr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260CFD" w:rsidRPr="005224BF" w:rsidRDefault="00260CFD" w:rsidP="00260CFD">
      <w:pPr>
        <w:rPr>
          <w:b/>
          <w:bCs/>
          <w:sz w:val="24"/>
          <w:szCs w:val="24"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260CFD" w:rsidRPr="005224BF" w:rsidTr="00260CFD">
        <w:trPr>
          <w:trHeight w:val="1288"/>
          <w:jc w:val="center"/>
        </w:trPr>
        <w:tc>
          <w:tcPr>
            <w:tcW w:w="973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224BF">
              <w:rPr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5224BF">
              <w:rPr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84240B" w:rsidRPr="005224BF" w:rsidRDefault="0084240B" w:rsidP="00260C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</w:rPr>
            </w:pPr>
            <w:r w:rsidRPr="005224BF">
              <w:rPr>
                <w:sz w:val="24"/>
                <w:szCs w:val="24"/>
                <w:lang w:val="en-US"/>
              </w:rPr>
              <w:t>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260CFD" w:rsidRPr="005224BF" w:rsidRDefault="00306DF1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260CFD" w:rsidRPr="005224BF" w:rsidRDefault="0071363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60CFD" w:rsidRPr="005224BF" w:rsidRDefault="0084240B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3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260CFD" w:rsidRPr="005224BF" w:rsidRDefault="00306DF1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260CFD" w:rsidRPr="005224BF" w:rsidRDefault="0071363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60CFD" w:rsidRPr="005224BF" w:rsidRDefault="0084240B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122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260CFD" w:rsidRPr="005224BF" w:rsidRDefault="00410B26" w:rsidP="007136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49" w:type="dxa"/>
          </w:tcPr>
          <w:p w:rsidR="00260CFD" w:rsidRPr="005224BF" w:rsidRDefault="00266C2F" w:rsidP="0041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0B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260CFD" w:rsidRPr="005224BF" w:rsidRDefault="00306DF1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260CFD" w:rsidRPr="005224BF" w:rsidRDefault="0071363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60CFD" w:rsidRPr="005224BF" w:rsidRDefault="0084240B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</w:rPr>
            </w:pPr>
            <w:r w:rsidRPr="005224BF">
              <w:rPr>
                <w:sz w:val="24"/>
                <w:szCs w:val="24"/>
                <w:lang w:val="en-US"/>
              </w:rPr>
              <w:t>IV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CF6C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260CFD" w:rsidRPr="005224BF" w:rsidRDefault="00266C2F" w:rsidP="00122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260CFD" w:rsidRPr="005224BF" w:rsidRDefault="00266C2F" w:rsidP="00122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069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260CFD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60CFD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43</w:t>
            </w:r>
          </w:p>
        </w:tc>
      </w:tr>
      <w:tr w:rsidR="00CA15BA" w:rsidRPr="005224BF" w:rsidTr="00B70D25">
        <w:trPr>
          <w:jc w:val="center"/>
        </w:trPr>
        <w:tc>
          <w:tcPr>
            <w:tcW w:w="973" w:type="dxa"/>
          </w:tcPr>
          <w:p w:rsidR="00CA15BA" w:rsidRPr="005224BF" w:rsidRDefault="00CA15BA" w:rsidP="00260CFD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224BF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661" w:type="dxa"/>
            <w:gridSpan w:val="2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069" w:type="dxa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A15BA" w:rsidRPr="005224BF" w:rsidRDefault="00CA15BA" w:rsidP="001229D3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CA15BA" w:rsidRPr="005224BF" w:rsidRDefault="00CA15BA" w:rsidP="0084240B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199</w:t>
            </w:r>
          </w:p>
        </w:tc>
      </w:tr>
    </w:tbl>
    <w:p w:rsidR="00260CFD" w:rsidRPr="00170A88" w:rsidRDefault="00260CFD" w:rsidP="00260CFD">
      <w:pPr>
        <w:rPr>
          <w:b/>
        </w:rPr>
      </w:pPr>
      <w:r w:rsidRPr="005224BF">
        <w:rPr>
          <w:b/>
          <w:bCs/>
          <w:sz w:val="24"/>
          <w:szCs w:val="24"/>
        </w:rPr>
        <w:br w:type="page"/>
      </w:r>
      <w:r w:rsidRPr="00170A88">
        <w:rPr>
          <w:b/>
        </w:rPr>
        <w:lastRenderedPageBreak/>
        <w:t xml:space="preserve">2. План учебного процесса </w:t>
      </w:r>
    </w:p>
    <w:tbl>
      <w:tblPr>
        <w:tblW w:w="1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276"/>
        <w:gridCol w:w="639"/>
        <w:gridCol w:w="540"/>
        <w:gridCol w:w="805"/>
        <w:gridCol w:w="993"/>
        <w:gridCol w:w="983"/>
        <w:gridCol w:w="983"/>
        <w:gridCol w:w="983"/>
        <w:gridCol w:w="983"/>
        <w:gridCol w:w="983"/>
        <w:gridCol w:w="983"/>
        <w:gridCol w:w="983"/>
        <w:gridCol w:w="984"/>
        <w:gridCol w:w="984"/>
        <w:gridCol w:w="984"/>
      </w:tblGrid>
      <w:tr w:rsidR="00260CFD" w:rsidRPr="00894975" w:rsidTr="002E535B">
        <w:trPr>
          <w:gridAfter w:val="2"/>
          <w:wAfter w:w="1968" w:type="dxa"/>
          <w:cantSplit/>
          <w:trHeight w:val="754"/>
        </w:trPr>
        <w:tc>
          <w:tcPr>
            <w:tcW w:w="1101" w:type="dxa"/>
            <w:vMerge w:val="restart"/>
            <w:textDirection w:val="btLr"/>
          </w:tcPr>
          <w:p w:rsidR="00260CFD" w:rsidRPr="00894975" w:rsidRDefault="00260CFD" w:rsidP="00260CFD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118" w:type="dxa"/>
            <w:vMerge w:val="restart"/>
            <w:vAlign w:val="center"/>
          </w:tcPr>
          <w:p w:rsidR="00260CFD" w:rsidRPr="00894975" w:rsidRDefault="00260CFD" w:rsidP="002E535B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0CFD" w:rsidRPr="00894975" w:rsidRDefault="00260CFD" w:rsidP="002E53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977" w:type="dxa"/>
            <w:gridSpan w:val="4"/>
          </w:tcPr>
          <w:p w:rsidR="00260CFD" w:rsidRPr="00894975" w:rsidRDefault="00260CFD" w:rsidP="009D0B8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Учебная нагрузка </w:t>
            </w:r>
            <w:r w:rsidR="009D0B87">
              <w:rPr>
                <w:b/>
                <w:sz w:val="20"/>
                <w:szCs w:val="20"/>
              </w:rPr>
              <w:t>студентов</w:t>
            </w:r>
            <w:r w:rsidRPr="00894975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7865" w:type="dxa"/>
            <w:gridSpan w:val="8"/>
            <w:vAlign w:val="center"/>
          </w:tcPr>
          <w:p w:rsidR="00260CFD" w:rsidRDefault="00260CFD" w:rsidP="002E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260CFD" w:rsidRPr="00894975" w:rsidRDefault="00260CFD" w:rsidP="002E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>(час</w:t>
            </w:r>
            <w:r w:rsidR="009D0B87">
              <w:rPr>
                <w:b/>
                <w:bCs/>
                <w:sz w:val="20"/>
                <w:szCs w:val="20"/>
              </w:rPr>
              <w:t>ов</w:t>
            </w:r>
            <w:r w:rsidRPr="00894975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260CFD" w:rsidRPr="00894975" w:rsidTr="002E535B">
        <w:trPr>
          <w:gridAfter w:val="2"/>
          <w:wAfter w:w="1968" w:type="dxa"/>
        </w:trPr>
        <w:tc>
          <w:tcPr>
            <w:tcW w:w="1101" w:type="dxa"/>
            <w:vMerge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extDirection w:val="btLr"/>
          </w:tcPr>
          <w:p w:rsidR="00260CFD" w:rsidRPr="00894975" w:rsidRDefault="00260CFD" w:rsidP="00260C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60CFD" w:rsidRPr="00894975" w:rsidRDefault="00260CFD" w:rsidP="002E53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8" w:type="dxa"/>
            <w:gridSpan w:val="2"/>
            <w:vAlign w:val="center"/>
          </w:tcPr>
          <w:p w:rsidR="00260CFD" w:rsidRPr="00894975" w:rsidRDefault="00260CFD" w:rsidP="002E535B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66" w:type="dxa"/>
            <w:gridSpan w:val="2"/>
            <w:vAlign w:val="center"/>
          </w:tcPr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I курс</w:t>
            </w:r>
          </w:p>
        </w:tc>
        <w:tc>
          <w:tcPr>
            <w:tcW w:w="1966" w:type="dxa"/>
            <w:gridSpan w:val="2"/>
            <w:vAlign w:val="center"/>
          </w:tcPr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  <w:lang w:val="en-US"/>
              </w:rPr>
              <w:t>II</w:t>
            </w:r>
            <w:r w:rsidRPr="0089497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966" w:type="dxa"/>
            <w:gridSpan w:val="2"/>
            <w:vAlign w:val="center"/>
          </w:tcPr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  <w:lang w:val="en-US"/>
              </w:rPr>
              <w:t>III</w:t>
            </w:r>
            <w:r w:rsidRPr="0089497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967" w:type="dxa"/>
            <w:gridSpan w:val="2"/>
          </w:tcPr>
          <w:p w:rsidR="00260CFD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Default="00260CFD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894975">
              <w:rPr>
                <w:sz w:val="20"/>
                <w:szCs w:val="20"/>
              </w:rPr>
              <w:t xml:space="preserve"> курс</w:t>
            </w:r>
          </w:p>
          <w:p w:rsidR="00260CFD" w:rsidRDefault="00260CFD" w:rsidP="00260CFD">
            <w:pPr>
              <w:jc w:val="center"/>
              <w:rPr>
                <w:sz w:val="20"/>
                <w:szCs w:val="20"/>
              </w:rPr>
            </w:pPr>
          </w:p>
        </w:tc>
      </w:tr>
      <w:tr w:rsidR="00260CFD" w:rsidRPr="00894975" w:rsidTr="00297DE9">
        <w:trPr>
          <w:gridAfter w:val="2"/>
          <w:wAfter w:w="1968" w:type="dxa"/>
          <w:cantSplit/>
          <w:trHeight w:val="11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textDirection w:val="btLr"/>
          </w:tcPr>
          <w:p w:rsidR="00260CFD" w:rsidRPr="00894975" w:rsidRDefault="00260CFD" w:rsidP="00260C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 т. ч.</w:t>
            </w:r>
          </w:p>
          <w:p w:rsidR="00260CFD" w:rsidRPr="00894975" w:rsidRDefault="00260CFD" w:rsidP="00260C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лаб. и </w:t>
            </w:r>
            <w:proofErr w:type="spellStart"/>
            <w:r w:rsidRPr="00894975">
              <w:rPr>
                <w:b/>
                <w:sz w:val="20"/>
                <w:szCs w:val="20"/>
              </w:rPr>
              <w:t>практ</w:t>
            </w:r>
            <w:proofErr w:type="spellEnd"/>
            <w:r w:rsidRPr="00894975">
              <w:rPr>
                <w:b/>
                <w:sz w:val="20"/>
                <w:szCs w:val="20"/>
              </w:rPr>
              <w:t>. занятий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1 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894975" w:rsidRDefault="00BB78B8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7093">
              <w:rPr>
                <w:sz w:val="20"/>
                <w:szCs w:val="20"/>
              </w:rPr>
              <w:t>7</w:t>
            </w:r>
            <w:r w:rsidR="00024978">
              <w:rPr>
                <w:sz w:val="20"/>
                <w:szCs w:val="20"/>
              </w:rPr>
              <w:t>/</w:t>
            </w:r>
            <w:r w:rsidR="00837093">
              <w:rPr>
                <w:sz w:val="20"/>
                <w:szCs w:val="20"/>
              </w:rPr>
              <w:t>0</w:t>
            </w:r>
            <w:r w:rsidR="00024978">
              <w:rPr>
                <w:sz w:val="20"/>
                <w:szCs w:val="20"/>
              </w:rPr>
              <w:t>/0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2 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170A88" w:rsidRDefault="00837093" w:rsidP="00260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02497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02497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BB78B8">
              <w:rPr>
                <w:sz w:val="20"/>
                <w:szCs w:val="20"/>
              </w:rPr>
              <w:t>/1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3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170A88" w:rsidRDefault="00260CFD" w:rsidP="00260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370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/0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4 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170A88" w:rsidRDefault="00BB78B8" w:rsidP="00260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37093">
              <w:rPr>
                <w:sz w:val="20"/>
                <w:szCs w:val="20"/>
              </w:rPr>
              <w:t>7</w:t>
            </w:r>
            <w:r w:rsidR="00260CFD" w:rsidRPr="00894975">
              <w:rPr>
                <w:sz w:val="20"/>
                <w:szCs w:val="20"/>
              </w:rPr>
              <w:t>/</w:t>
            </w:r>
            <w:r w:rsidR="00266C2F">
              <w:rPr>
                <w:sz w:val="20"/>
                <w:szCs w:val="20"/>
              </w:rPr>
              <w:t>5</w:t>
            </w:r>
            <w:r w:rsidR="00B659D7">
              <w:rPr>
                <w:sz w:val="20"/>
                <w:szCs w:val="20"/>
              </w:rPr>
              <w:t>/</w:t>
            </w:r>
            <w:r w:rsidR="00837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5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 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BB78B8" w:rsidRDefault="00260CFD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370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 w:rsidR="00BB78B8">
              <w:rPr>
                <w:sz w:val="20"/>
                <w:szCs w:val="20"/>
              </w:rPr>
              <w:t>0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6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B659D7" w:rsidRDefault="00837093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0CFD">
              <w:rPr>
                <w:sz w:val="20"/>
                <w:szCs w:val="20"/>
                <w:lang w:val="en-US"/>
              </w:rPr>
              <w:t>/</w:t>
            </w:r>
            <w:r w:rsidR="009D19EA">
              <w:rPr>
                <w:sz w:val="20"/>
                <w:szCs w:val="20"/>
              </w:rPr>
              <w:t>9</w:t>
            </w:r>
            <w:r w:rsidR="00260CF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9D19EA">
              <w:rPr>
                <w:sz w:val="20"/>
                <w:szCs w:val="20"/>
              </w:rPr>
              <w:t>0</w:t>
            </w:r>
            <w:r w:rsidR="00BB78B8">
              <w:rPr>
                <w:sz w:val="20"/>
                <w:szCs w:val="20"/>
              </w:rPr>
              <w:t>/1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  <w:p w:rsidR="00260CFD" w:rsidRPr="00BB78B8" w:rsidRDefault="00C95616" w:rsidP="00BB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0CFD"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1</w:t>
            </w:r>
            <w:r w:rsidR="00837093"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9</w:t>
            </w:r>
            <w:r w:rsidR="00BB78B8">
              <w:rPr>
                <w:sz w:val="20"/>
                <w:szCs w:val="20"/>
              </w:rPr>
              <w:t>/1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60CFD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60CFD" w:rsidRPr="00CB58D1" w:rsidRDefault="00AE12D5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0/4/16/</w:t>
            </w:r>
            <w:r w:rsidR="00CB58D1">
              <w:rPr>
                <w:sz w:val="20"/>
                <w:szCs w:val="20"/>
              </w:rPr>
              <w:t>2+2</w:t>
            </w:r>
          </w:p>
        </w:tc>
      </w:tr>
      <w:tr w:rsidR="00260CFD" w:rsidRPr="00894975" w:rsidTr="00297DE9">
        <w:trPr>
          <w:gridAfter w:val="2"/>
          <w:wAfter w:w="1968" w:type="dxa"/>
        </w:trPr>
        <w:tc>
          <w:tcPr>
            <w:tcW w:w="1101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="00260CFD" w:rsidRPr="00E51BE3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984" w:type="dxa"/>
          </w:tcPr>
          <w:p w:rsidR="00260CFD" w:rsidRPr="00E51BE3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CB1A07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B1A07" w:rsidRPr="0001175A" w:rsidRDefault="00CB1A07" w:rsidP="00CB1A07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A07" w:rsidRPr="00D64E7D" w:rsidRDefault="00CB1A07" w:rsidP="00CB1A07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07" w:rsidRPr="00F70A77" w:rsidRDefault="005C1EA3" w:rsidP="00CB1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1A07" w:rsidRPr="00F70A7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15</w:t>
            </w:r>
            <w:r w:rsidR="00CB1A07" w:rsidRPr="00F70A77">
              <w:rPr>
                <w:b/>
                <w:sz w:val="22"/>
                <w:szCs w:val="22"/>
              </w:rPr>
              <w:t>/3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B1A07" w:rsidRPr="00CB1A07" w:rsidRDefault="00CB1A07" w:rsidP="00CB1A0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B1A07">
              <w:rPr>
                <w:b/>
                <w:sz w:val="20"/>
                <w:szCs w:val="20"/>
              </w:rPr>
              <w:t>3078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A07" w:rsidRPr="00CB1A07" w:rsidRDefault="00CB1A07" w:rsidP="00CB1A07">
            <w:pPr>
              <w:jc w:val="center"/>
              <w:rPr>
                <w:b/>
                <w:sz w:val="20"/>
                <w:szCs w:val="20"/>
              </w:rPr>
            </w:pPr>
            <w:r w:rsidRPr="00CB1A07">
              <w:rPr>
                <w:b/>
                <w:sz w:val="20"/>
                <w:szCs w:val="20"/>
              </w:rPr>
              <w:t>1026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B1A07" w:rsidRPr="00CB1A07" w:rsidRDefault="00CB1A07" w:rsidP="00CB1A07">
            <w:pPr>
              <w:jc w:val="center"/>
              <w:rPr>
                <w:b/>
                <w:sz w:val="20"/>
                <w:szCs w:val="20"/>
              </w:rPr>
            </w:pPr>
            <w:r w:rsidRPr="00CB1A07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A07" w:rsidRPr="00CB1A07" w:rsidRDefault="00830B8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CB1A07" w:rsidRPr="00CB1A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D17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178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350AD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F350AD" w:rsidRDefault="00F350AD" w:rsidP="00F350A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8" w:type="dxa"/>
            <w:shd w:val="clear" w:color="auto" w:fill="auto"/>
          </w:tcPr>
          <w:p w:rsidR="00F350AD" w:rsidRDefault="00F350AD" w:rsidP="00CB1A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Русский язык и</w:t>
            </w:r>
            <w:r w:rsidR="00CB1A07">
              <w:rPr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0AD" w:rsidRPr="00D64E7D" w:rsidRDefault="0013395B" w:rsidP="00E8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1B0576">
              <w:rPr>
                <w:sz w:val="20"/>
                <w:szCs w:val="20"/>
              </w:rPr>
              <w:t>-</w:t>
            </w:r>
            <w:r w:rsidR="00F350AD">
              <w:rPr>
                <w:sz w:val="20"/>
                <w:szCs w:val="20"/>
              </w:rPr>
              <w:t>,</w:t>
            </w:r>
            <w:r w:rsidR="005F09A7">
              <w:rPr>
                <w:sz w:val="20"/>
                <w:szCs w:val="20"/>
              </w:rPr>
              <w:t xml:space="preserve"> ДЗ,</w:t>
            </w:r>
            <w:r w:rsidR="002E535B">
              <w:rPr>
                <w:sz w:val="20"/>
                <w:szCs w:val="20"/>
              </w:rPr>
              <w:t xml:space="preserve"> </w:t>
            </w:r>
            <w:r w:rsidR="005F09A7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350AD" w:rsidRPr="00D64E7D" w:rsidRDefault="00EE182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50AD" w:rsidRPr="00D64E7D" w:rsidRDefault="00EE182D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350AD" w:rsidRPr="00D64E7D" w:rsidRDefault="00F350A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0AD" w:rsidRPr="00894975" w:rsidRDefault="00830B8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CB58D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0AD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F350AD" w:rsidRDefault="00F350AD" w:rsidP="00F350AD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118" w:type="dxa"/>
            <w:shd w:val="clear" w:color="auto" w:fill="auto"/>
          </w:tcPr>
          <w:p w:rsidR="00F350AD" w:rsidRDefault="00F350AD" w:rsidP="00F3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0AD" w:rsidRPr="00D64E7D" w:rsidRDefault="001B0576" w:rsidP="00A7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</w:t>
            </w:r>
            <w:r w:rsidR="00F350AD">
              <w:rPr>
                <w:sz w:val="20"/>
                <w:szCs w:val="20"/>
              </w:rPr>
              <w:t>–,</w:t>
            </w:r>
            <w:r w:rsidR="005F09A7">
              <w:rPr>
                <w:sz w:val="20"/>
                <w:szCs w:val="20"/>
              </w:rPr>
              <w:t>-,</w:t>
            </w:r>
            <w:r w:rsidR="00F350AD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350AD" w:rsidRPr="00D64E7D" w:rsidRDefault="00EE182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50AD" w:rsidRPr="00D64E7D" w:rsidRDefault="00EE182D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350AD" w:rsidRPr="00D64E7D" w:rsidRDefault="00F350A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0AD" w:rsidRPr="00894975" w:rsidRDefault="00830B8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0AD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F350AD" w:rsidRDefault="00F350AD" w:rsidP="00F350A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118" w:type="dxa"/>
            <w:shd w:val="clear" w:color="auto" w:fill="auto"/>
          </w:tcPr>
          <w:p w:rsidR="00F350AD" w:rsidRDefault="00F350AD" w:rsidP="00F350A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6FB" w:rsidRDefault="005F09A7" w:rsidP="00D636FB">
            <w:pPr>
              <w:ind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</w:t>
            </w:r>
            <w:r w:rsidR="002E535B">
              <w:rPr>
                <w:sz w:val="20"/>
                <w:szCs w:val="20"/>
              </w:rPr>
              <w:t xml:space="preserve"> </w:t>
            </w:r>
            <w:r w:rsidR="00E814A2">
              <w:rPr>
                <w:sz w:val="20"/>
                <w:szCs w:val="20"/>
              </w:rPr>
              <w:t>ДЗ</w:t>
            </w:r>
            <w:proofErr w:type="gramStart"/>
            <w:r w:rsidR="00E814A2">
              <w:rPr>
                <w:sz w:val="20"/>
                <w:szCs w:val="20"/>
              </w:rPr>
              <w:t>,</w:t>
            </w:r>
            <w:r w:rsidR="002E535B">
              <w:rPr>
                <w:sz w:val="20"/>
                <w:szCs w:val="20"/>
              </w:rPr>
              <w:t xml:space="preserve"> </w:t>
            </w:r>
            <w:r w:rsidR="00A755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F350AD" w:rsidRPr="00D64E7D" w:rsidRDefault="005F09A7" w:rsidP="00D636FB">
            <w:pPr>
              <w:ind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350AD" w:rsidRDefault="00EE182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50AD" w:rsidRPr="00D64E7D" w:rsidRDefault="00EE182D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350AD" w:rsidRDefault="00F350A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0AD" w:rsidRPr="00894975" w:rsidRDefault="00CB1A07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0AD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F350AD" w:rsidRDefault="00F350AD" w:rsidP="00F350A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118" w:type="dxa"/>
            <w:shd w:val="clear" w:color="auto" w:fill="auto"/>
          </w:tcPr>
          <w:p w:rsidR="00F350AD" w:rsidRDefault="00F350AD" w:rsidP="00F350A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0AD" w:rsidRPr="00D64E7D" w:rsidRDefault="00F350AD" w:rsidP="00A7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</w:t>
            </w:r>
            <w:r w:rsidR="002E5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350AD" w:rsidRDefault="00EE182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50AD" w:rsidRPr="00D64E7D" w:rsidRDefault="00EE182D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350AD" w:rsidRDefault="00F350A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0AD" w:rsidRPr="00894975" w:rsidRDefault="00830B8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F350AD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F350AD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50AD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F350AD" w:rsidRDefault="00F350AD" w:rsidP="00F350A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118" w:type="dxa"/>
            <w:shd w:val="clear" w:color="auto" w:fill="auto"/>
          </w:tcPr>
          <w:p w:rsidR="00F350AD" w:rsidRDefault="00F350AD" w:rsidP="00F350A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0AD" w:rsidRPr="00D64E7D" w:rsidRDefault="00231385" w:rsidP="00A7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</w:t>
            </w:r>
            <w:r w:rsidR="00F350AD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350AD" w:rsidRDefault="00EE182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50AD" w:rsidRPr="00D64E7D" w:rsidRDefault="00EE182D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350AD" w:rsidRDefault="00F350AD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0AD" w:rsidRPr="00894975" w:rsidRDefault="00CB1A07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D178AC" w:rsidP="00CB58D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Default="00995201" w:rsidP="0099520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118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D64E7D" w:rsidRDefault="0099520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Default="00EE182D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D64E7D" w:rsidRDefault="00EE182D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Default="00995201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CB1A07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Default="00995201" w:rsidP="0099520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118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576" w:rsidRPr="00D64E7D" w:rsidRDefault="00A75576" w:rsidP="00A7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Default="00EE182D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D64E7D" w:rsidRDefault="00EE182D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Default="00995201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CB1A07" w:rsidP="0083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0B85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98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53981" w:rsidRDefault="00C53981" w:rsidP="00C5398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118" w:type="dxa"/>
            <w:shd w:val="clear" w:color="auto" w:fill="auto"/>
          </w:tcPr>
          <w:p w:rsidR="00C53981" w:rsidRDefault="00C53981" w:rsidP="00C5398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81" w:rsidRPr="00D64E7D" w:rsidRDefault="00C53981" w:rsidP="00E8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5576">
              <w:rPr>
                <w:sz w:val="20"/>
                <w:szCs w:val="20"/>
              </w:rPr>
              <w:t>,ДЗ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53981" w:rsidRDefault="00EE182D" w:rsidP="00C5398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3981" w:rsidRPr="00D64E7D" w:rsidRDefault="00EE182D" w:rsidP="00C5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5398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53981" w:rsidRDefault="00C53981" w:rsidP="00C5398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981" w:rsidRPr="00894975" w:rsidRDefault="00CB1A07" w:rsidP="00C5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3981" w:rsidRPr="004F78B1" w:rsidRDefault="00AE12D5" w:rsidP="00C5398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3981" w:rsidRPr="004F78B1" w:rsidRDefault="00AE12D5" w:rsidP="00C5398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83" w:type="dxa"/>
            <w:shd w:val="clear" w:color="auto" w:fill="auto"/>
          </w:tcPr>
          <w:p w:rsidR="00C53981" w:rsidRPr="004F78B1" w:rsidRDefault="00AE12D5" w:rsidP="00C5398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53981" w:rsidRPr="004F78B1" w:rsidRDefault="00AE12D5" w:rsidP="00C5398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53981" w:rsidRPr="004F78B1" w:rsidRDefault="00AE12D5" w:rsidP="00C5398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53981" w:rsidRPr="00894975" w:rsidRDefault="00AE12D5" w:rsidP="00C5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C53981" w:rsidRPr="00894975" w:rsidRDefault="00AE12D5" w:rsidP="00C5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C53981" w:rsidRPr="00894975" w:rsidRDefault="00AE12D5" w:rsidP="00C5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Default="00995201" w:rsidP="0099520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118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D64E7D" w:rsidRDefault="00CE08A1" w:rsidP="00D63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Default="00EE182D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D64E7D" w:rsidRDefault="00EE182D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Default="00995201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CB1A07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1385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231385" w:rsidRDefault="00231385" w:rsidP="00231385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118" w:type="dxa"/>
            <w:shd w:val="clear" w:color="auto" w:fill="auto"/>
          </w:tcPr>
          <w:p w:rsidR="00231385" w:rsidRDefault="00231385" w:rsidP="00231385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385" w:rsidRPr="00D64E7D" w:rsidRDefault="00231385" w:rsidP="00E8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1D1614">
              <w:rPr>
                <w:sz w:val="20"/>
                <w:szCs w:val="20"/>
              </w:rPr>
              <w:t xml:space="preserve"> -</w:t>
            </w:r>
            <w:r w:rsidR="00D636FB">
              <w:rPr>
                <w:sz w:val="20"/>
                <w:szCs w:val="20"/>
              </w:rPr>
              <w:t>,</w:t>
            </w:r>
            <w:r w:rsidR="00C539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,</w:t>
            </w:r>
            <w:r w:rsidR="002E5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31385" w:rsidRDefault="00EE182D" w:rsidP="00231385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1385" w:rsidRPr="00D64E7D" w:rsidRDefault="00EE182D" w:rsidP="0023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31385" w:rsidRDefault="00231385" w:rsidP="00231385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1385" w:rsidRPr="00894975" w:rsidRDefault="00CB1A07" w:rsidP="0023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1385" w:rsidRPr="004F78B1" w:rsidRDefault="00AE12D5" w:rsidP="0023138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1385" w:rsidRPr="004F78B1" w:rsidRDefault="00AE12D5" w:rsidP="0023138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1385" w:rsidRPr="004F78B1" w:rsidRDefault="00AE12D5" w:rsidP="0023138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1385" w:rsidRPr="004F78B1" w:rsidRDefault="00AE12D5" w:rsidP="0023138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1385" w:rsidRPr="004F78B1" w:rsidRDefault="00AE12D5" w:rsidP="0023138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1385" w:rsidRPr="00894975" w:rsidRDefault="00AE12D5" w:rsidP="0023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1385" w:rsidRPr="00894975" w:rsidRDefault="00AE12D5" w:rsidP="0023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31385" w:rsidRPr="00894975" w:rsidRDefault="00AE12D5" w:rsidP="0023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3118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Default="00231385" w:rsidP="00D63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D64E7D" w:rsidRDefault="00EE182D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Default="00EE182D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D64E7D" w:rsidRDefault="00995201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830B8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118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D64E7D" w:rsidRDefault="00CE08A1" w:rsidP="0023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1D1614">
              <w:rPr>
                <w:sz w:val="20"/>
                <w:szCs w:val="20"/>
              </w:rPr>
              <w:t>-</w:t>
            </w:r>
            <w:r w:rsidR="00231385">
              <w:rPr>
                <w:sz w:val="20"/>
                <w:szCs w:val="20"/>
              </w:rPr>
              <w:t>,</w:t>
            </w:r>
            <w:r w:rsidR="001D1614">
              <w:rPr>
                <w:sz w:val="20"/>
                <w:szCs w:val="20"/>
              </w:rPr>
              <w:t xml:space="preserve"> </w:t>
            </w:r>
            <w:r w:rsidR="00231385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D64E7D" w:rsidRDefault="00EE182D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D64E7D" w:rsidRDefault="00EE182D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D64E7D" w:rsidRDefault="00995201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830B8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118" w:type="dxa"/>
            <w:shd w:val="clear" w:color="auto" w:fill="auto"/>
          </w:tcPr>
          <w:p w:rsidR="00995201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D64E7D" w:rsidRDefault="00E814A2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1D1614">
              <w:rPr>
                <w:sz w:val="20"/>
                <w:szCs w:val="20"/>
              </w:rPr>
              <w:t xml:space="preserve"> </w:t>
            </w:r>
            <w:r w:rsidR="00995201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Default="00EE182D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D64E7D" w:rsidRDefault="00EE182D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Default="00995201" w:rsidP="0099520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CB1A07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4F78B1" w:rsidRDefault="00AE12D5" w:rsidP="009952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5201" w:rsidRPr="00894975" w:rsidRDefault="00AE12D5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348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E30348" w:rsidRDefault="00E30348" w:rsidP="00E3034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3118" w:type="dxa"/>
            <w:shd w:val="clear" w:color="auto" w:fill="auto"/>
          </w:tcPr>
          <w:p w:rsidR="00E30348" w:rsidRDefault="00E30348" w:rsidP="00E3034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348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30348" w:rsidRDefault="00E30348" w:rsidP="00E3034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30348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30348" w:rsidRDefault="00E30348" w:rsidP="00E3034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348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30348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348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E30348" w:rsidRDefault="00E30348" w:rsidP="00E3034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3118" w:type="dxa"/>
            <w:shd w:val="clear" w:color="auto" w:fill="auto"/>
          </w:tcPr>
          <w:p w:rsidR="00E30348" w:rsidRDefault="00E30348" w:rsidP="00E3034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 Тульского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348" w:rsidRPr="00D64E7D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 –,-,-,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30348" w:rsidRDefault="00E30348" w:rsidP="00E3034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30348" w:rsidRPr="00D64E7D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30348" w:rsidRDefault="00E30348" w:rsidP="00E3034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348" w:rsidRPr="00894975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894975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894975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30348" w:rsidRPr="00894975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348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E30348" w:rsidRDefault="00E30348" w:rsidP="00E3034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118" w:type="dxa"/>
            <w:shd w:val="clear" w:color="auto" w:fill="auto"/>
          </w:tcPr>
          <w:p w:rsidR="00E30348" w:rsidRDefault="00E30348" w:rsidP="00E3034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348" w:rsidRPr="00D64E7D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30348" w:rsidRDefault="00E30348" w:rsidP="00E3034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30348" w:rsidRPr="00D64E7D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30348" w:rsidRDefault="00E30348" w:rsidP="00E3034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0348" w:rsidRPr="00894975" w:rsidRDefault="00830B85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4F78B1" w:rsidRDefault="00E30348" w:rsidP="00E3034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894975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348" w:rsidRPr="00894975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30348" w:rsidRPr="00894975" w:rsidRDefault="00E30348" w:rsidP="00E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82D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EE182D" w:rsidRDefault="00E30348" w:rsidP="00EE182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118" w:type="dxa"/>
            <w:shd w:val="clear" w:color="auto" w:fill="auto"/>
          </w:tcPr>
          <w:p w:rsidR="00EE182D" w:rsidRDefault="00EE182D" w:rsidP="00EE182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82D" w:rsidRDefault="00E814A2" w:rsidP="0013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 w:rsidR="00EE182D">
              <w:rPr>
                <w:sz w:val="20"/>
                <w:szCs w:val="20"/>
              </w:rPr>
              <w:t>-,</w:t>
            </w:r>
            <w:r w:rsidR="001D1614">
              <w:rPr>
                <w:sz w:val="20"/>
                <w:szCs w:val="20"/>
              </w:rPr>
              <w:t xml:space="preserve"> </w:t>
            </w:r>
            <w:r w:rsidR="00EE182D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E182D" w:rsidRDefault="00E30348" w:rsidP="00EE182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182D" w:rsidRPr="00D64E7D" w:rsidRDefault="00E30348" w:rsidP="00EE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E182D" w:rsidRDefault="00E30348" w:rsidP="00EE182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82D" w:rsidRPr="00894975" w:rsidRDefault="00830B85" w:rsidP="00EE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E182D" w:rsidRPr="004F78B1" w:rsidRDefault="00AE12D5" w:rsidP="00EE182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E182D" w:rsidRPr="004F78B1" w:rsidRDefault="00AE12D5" w:rsidP="00EE182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E182D" w:rsidRPr="004F78B1" w:rsidRDefault="00AE12D5" w:rsidP="00EE182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E182D" w:rsidRPr="004F78B1" w:rsidRDefault="00E30348" w:rsidP="00EE182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E182D" w:rsidRPr="004F78B1" w:rsidRDefault="00E30348" w:rsidP="00EE182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12D5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E182D" w:rsidRPr="00894975" w:rsidRDefault="00AE12D5" w:rsidP="00EE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E182D" w:rsidRPr="00894975" w:rsidRDefault="00AE12D5" w:rsidP="00EE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182D" w:rsidRPr="00894975" w:rsidRDefault="00AE12D5" w:rsidP="00EE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3C4" w:rsidRPr="00567ACE" w:rsidTr="00CA13C4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A13C4" w:rsidRPr="00567ACE" w:rsidRDefault="00CA13C4" w:rsidP="00CA13C4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13C4" w:rsidRPr="00567ACE" w:rsidRDefault="00CA13C4" w:rsidP="00CA13C4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CA13C4" w:rsidRPr="00F70A77" w:rsidRDefault="005C1EA3" w:rsidP="00CA1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CA13C4" w:rsidRPr="00F70A7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CA13C4" w:rsidRPr="00F70A77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769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CA13C4" w:rsidRDefault="00A75576" w:rsidP="00A75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CA13C4" w:rsidRDefault="00A75576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  <w:trHeight w:val="58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Характеристика молочного сырья и ассортимент молочных 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F05034" w:rsidRDefault="00E814A2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1D1614">
              <w:rPr>
                <w:sz w:val="20"/>
                <w:szCs w:val="20"/>
              </w:rPr>
              <w:t xml:space="preserve"> </w:t>
            </w:r>
            <w:r w:rsidR="00995201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6E6D4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894975" w:rsidRDefault="00995201" w:rsidP="0031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D41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4A6BB1" w:rsidRDefault="004A6BB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D4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A75576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2C16DE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223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894975" w:rsidRDefault="00E814A2" w:rsidP="00FD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1D1614">
              <w:rPr>
                <w:sz w:val="20"/>
                <w:szCs w:val="20"/>
              </w:rPr>
              <w:t xml:space="preserve"> </w:t>
            </w:r>
            <w:r w:rsidR="00FD0E3A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6E6D4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894975" w:rsidRDefault="006E6D4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A75576" w:rsidP="0031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894975" w:rsidRDefault="00E814A2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 w:rsidR="00995201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6E6D4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894975" w:rsidRDefault="006E6D41" w:rsidP="0031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A75576" w:rsidP="0031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24F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1124F1" w:rsidRPr="00894975" w:rsidRDefault="001124F1" w:rsidP="001124F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24F1" w:rsidRPr="00F05034" w:rsidRDefault="001124F1" w:rsidP="001124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4F1" w:rsidRPr="00894975" w:rsidRDefault="001124F1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 w:rsidR="00CE08A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З,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24F1" w:rsidRPr="00894975" w:rsidRDefault="006E6D41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24F1" w:rsidRPr="00894975" w:rsidRDefault="006E6D41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124F1" w:rsidRPr="00894975" w:rsidRDefault="001124F1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4F1" w:rsidRPr="00894975" w:rsidRDefault="00A75576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</w:tcPr>
          <w:p w:rsidR="001124F1" w:rsidRPr="00894975" w:rsidRDefault="00230D4C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894975" w:rsidRDefault="001124F1" w:rsidP="0011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 w:rsidR="00BF4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6E6D4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894975" w:rsidRDefault="006E6D4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894975" w:rsidRDefault="00E20128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894975" w:rsidRDefault="00A75576" w:rsidP="0031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230D4C" w:rsidRDefault="00230D4C" w:rsidP="00E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ТХБК учет и отчетность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201" w:rsidRPr="00894975" w:rsidRDefault="001124F1" w:rsidP="00BF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</w:t>
            </w:r>
            <w:r w:rsidR="00BF4C43">
              <w:rPr>
                <w:sz w:val="20"/>
                <w:szCs w:val="20"/>
              </w:rPr>
              <w:t xml:space="preserve"> </w:t>
            </w:r>
            <w:r w:rsidR="00995201">
              <w:rPr>
                <w:sz w:val="20"/>
                <w:szCs w:val="20"/>
              </w:rPr>
              <w:t>,</w:t>
            </w:r>
            <w:r w:rsidR="00E30348">
              <w:rPr>
                <w:sz w:val="20"/>
                <w:szCs w:val="20"/>
              </w:rPr>
              <w:t>-</w:t>
            </w:r>
            <w:r w:rsidR="00CE08A1">
              <w:rPr>
                <w:sz w:val="20"/>
                <w:szCs w:val="20"/>
              </w:rPr>
              <w:t>,</w:t>
            </w:r>
            <w:r w:rsidR="00995201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6E6D41" w:rsidP="0088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6B3E59" w:rsidRDefault="006E6D41" w:rsidP="00995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894975" w:rsidRDefault="00E20128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F432B3" w:rsidRDefault="00A75576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Биохимия молока</w:t>
            </w:r>
          </w:p>
        </w:tc>
        <w:tc>
          <w:tcPr>
            <w:tcW w:w="1276" w:type="dxa"/>
            <w:shd w:val="clear" w:color="auto" w:fill="auto"/>
          </w:tcPr>
          <w:p w:rsidR="00995201" w:rsidRPr="00894975" w:rsidRDefault="00995201" w:rsidP="00E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CE08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,</w:t>
            </w:r>
            <w:r w:rsidR="001124F1">
              <w:rPr>
                <w:sz w:val="20"/>
                <w:szCs w:val="20"/>
              </w:rPr>
              <w:t>-,</w:t>
            </w:r>
            <w:r w:rsidR="00BF4C43">
              <w:rPr>
                <w:sz w:val="20"/>
                <w:szCs w:val="20"/>
              </w:rPr>
              <w:t xml:space="preserve"> </w:t>
            </w:r>
            <w:r w:rsidR="00CD762B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6E6D41" w:rsidP="00E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EE182D" w:rsidRDefault="006B3E59" w:rsidP="00EE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F432B3"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F432B3" w:rsidRDefault="00A75576" w:rsidP="004A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2C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2E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shd w:val="clear" w:color="auto" w:fill="auto"/>
          </w:tcPr>
          <w:p w:rsidR="00995201" w:rsidRPr="00894975" w:rsidRDefault="001124F1" w:rsidP="00E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</w:t>
            </w:r>
            <w:r w:rsidR="00BF4C43">
              <w:rPr>
                <w:sz w:val="20"/>
                <w:szCs w:val="20"/>
              </w:rPr>
              <w:t xml:space="preserve"> </w:t>
            </w:r>
            <w:r w:rsidR="00CE08A1"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CD762B">
              <w:rPr>
                <w:sz w:val="20"/>
                <w:szCs w:val="20"/>
              </w:rPr>
              <w:t>Э</w:t>
            </w:r>
            <w:proofErr w:type="gramEnd"/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6E6D41" w:rsidP="00EE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6B3E59" w:rsidRDefault="006E6D41" w:rsidP="009952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894975" w:rsidRDefault="00230D4C" w:rsidP="00C8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6E6D41" w:rsidRDefault="00A75576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2C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2C1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995201" w:rsidRPr="00894975" w:rsidRDefault="00230D4C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60F2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5A60F2" w:rsidRPr="00894975" w:rsidRDefault="005A60F2" w:rsidP="005A60F2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60F2" w:rsidRPr="00894975" w:rsidRDefault="005A60F2" w:rsidP="005A60F2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5A60F2" w:rsidRPr="00F70A77" w:rsidRDefault="00BF4C43" w:rsidP="00DA6CA7">
            <w:pPr>
              <w:jc w:val="center"/>
              <w:rPr>
                <w:b/>
                <w:sz w:val="22"/>
                <w:szCs w:val="22"/>
              </w:rPr>
            </w:pPr>
            <w:r w:rsidRPr="00894975">
              <w:rPr>
                <w:b/>
                <w:sz w:val="20"/>
                <w:szCs w:val="20"/>
              </w:rPr>
              <w:t>–/</w:t>
            </w:r>
            <w:r w:rsidR="0013395B">
              <w:rPr>
                <w:b/>
                <w:sz w:val="20"/>
                <w:szCs w:val="20"/>
              </w:rPr>
              <w:t>7/7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A60F2" w:rsidRPr="00894975" w:rsidRDefault="00EE5B71" w:rsidP="00EE5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F8775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0F2" w:rsidRPr="00894975" w:rsidRDefault="00EE5B71" w:rsidP="00CA1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A60F2" w:rsidRPr="00906B54" w:rsidRDefault="00A000A3" w:rsidP="006B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0F2" w:rsidRPr="00CA13C4" w:rsidRDefault="00A75576" w:rsidP="00E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60F2" w:rsidRPr="00894975" w:rsidRDefault="00A75576" w:rsidP="005A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60F2" w:rsidRPr="00A75576" w:rsidRDefault="00A75576" w:rsidP="00113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60F2" w:rsidRPr="00906B54" w:rsidRDefault="00A75576" w:rsidP="005A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60F2" w:rsidRPr="00906B54" w:rsidRDefault="00A75576" w:rsidP="00113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60F2" w:rsidRPr="00894975" w:rsidRDefault="00A000A3" w:rsidP="005A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7557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60F2" w:rsidRPr="00894975" w:rsidRDefault="00A75576" w:rsidP="005A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</w:t>
            </w:r>
          </w:p>
        </w:tc>
        <w:tc>
          <w:tcPr>
            <w:tcW w:w="983" w:type="dxa"/>
            <w:shd w:val="clear" w:color="auto" w:fill="auto"/>
          </w:tcPr>
          <w:p w:rsidR="005A60F2" w:rsidRPr="00894975" w:rsidRDefault="00A75576" w:rsidP="005A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984" w:type="dxa"/>
            <w:shd w:val="clear" w:color="auto" w:fill="auto"/>
          </w:tcPr>
          <w:p w:rsidR="005A60F2" w:rsidRPr="00894975" w:rsidRDefault="00A75576" w:rsidP="005A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99520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5201" w:rsidRPr="00894975" w:rsidRDefault="00995201" w:rsidP="00995201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</w:tcPr>
          <w:p w:rsidR="00995201" w:rsidRPr="00894975" w:rsidRDefault="00995201" w:rsidP="00DA6CA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–/</w:t>
            </w:r>
            <w:r w:rsidR="0013395B">
              <w:rPr>
                <w:b/>
                <w:sz w:val="20"/>
                <w:szCs w:val="20"/>
              </w:rPr>
              <w:t>7/7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95201" w:rsidRPr="00894975" w:rsidRDefault="00EE5B71" w:rsidP="00EE5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5201" w:rsidRPr="00894975" w:rsidRDefault="00EE5B71" w:rsidP="00995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5201" w:rsidRPr="00A75576" w:rsidRDefault="00A75576" w:rsidP="00A00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000A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201" w:rsidRPr="00A75576" w:rsidRDefault="00A75576" w:rsidP="00E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75576" w:rsidP="00995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A75576" w:rsidRDefault="00A75576" w:rsidP="00113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CA13C4" w:rsidRDefault="00A75576" w:rsidP="00995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CA13C4" w:rsidRDefault="00A75576" w:rsidP="00113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000A3" w:rsidP="00995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7557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5201" w:rsidRPr="00894975" w:rsidRDefault="00A75576" w:rsidP="00995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983" w:type="dxa"/>
            <w:shd w:val="clear" w:color="auto" w:fill="auto"/>
          </w:tcPr>
          <w:p w:rsidR="00995201" w:rsidRPr="00894975" w:rsidRDefault="00A75576" w:rsidP="00995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984" w:type="dxa"/>
            <w:shd w:val="clear" w:color="auto" w:fill="auto"/>
          </w:tcPr>
          <w:p w:rsidR="00995201" w:rsidRPr="00894975" w:rsidRDefault="00A75576" w:rsidP="00995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97DE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297DE9" w:rsidRPr="00894975" w:rsidRDefault="00297DE9" w:rsidP="0099520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7DE9" w:rsidRPr="00894975" w:rsidRDefault="00297DE9" w:rsidP="0099520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Механическая и термическая обработка молока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DE9" w:rsidRPr="00894975" w:rsidRDefault="00CE08A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–/2</w:t>
            </w:r>
            <w:r w:rsidR="00297DE9" w:rsidRPr="00894975">
              <w:rPr>
                <w:sz w:val="20"/>
                <w:szCs w:val="20"/>
              </w:rPr>
              <w:t>/1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97DE9" w:rsidRPr="00894975" w:rsidRDefault="009D19EA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7DE9" w:rsidRPr="00894975" w:rsidRDefault="006E6D41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97DE9" w:rsidRPr="00894975" w:rsidRDefault="009D19EA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DE9" w:rsidRPr="00894975" w:rsidRDefault="00FA4080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015BF4" w:rsidP="0099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A000A3" w:rsidP="00E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7DE9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E2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A000A3" w:rsidP="00E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E2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9D19EA" w:rsidP="00E2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E2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297DE9" w:rsidRPr="00894975" w:rsidRDefault="00297DE9" w:rsidP="00E20128">
            <w:pPr>
              <w:jc w:val="center"/>
              <w:rPr>
                <w:sz w:val="20"/>
                <w:szCs w:val="20"/>
              </w:rPr>
            </w:pPr>
          </w:p>
        </w:tc>
      </w:tr>
      <w:tr w:rsidR="00297DE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297DE9" w:rsidRPr="00894975" w:rsidRDefault="00F64CAD" w:rsidP="001A2217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w:pict>
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"/>
              </w:pict>
            </w:r>
            <w:r w:rsidR="00297DE9" w:rsidRPr="00894975">
              <w:rPr>
                <w:sz w:val="20"/>
                <w:szCs w:val="20"/>
              </w:rPr>
              <w:t>МДК.01.01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7DE9" w:rsidRPr="00894975" w:rsidRDefault="00297DE9" w:rsidP="001A221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Технология механической обработки молока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DE9" w:rsidRPr="00894975" w:rsidRDefault="00CE08A1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97DE9" w:rsidRPr="00894975" w:rsidRDefault="006E6D41" w:rsidP="00F4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7DE9" w:rsidRPr="00894975" w:rsidRDefault="00297DE9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D41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97DE9" w:rsidRPr="00894975" w:rsidRDefault="00297DE9" w:rsidP="0083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139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DE9" w:rsidRPr="00894975" w:rsidRDefault="00FA4080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831396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02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97DE9" w:rsidRPr="00894975" w:rsidRDefault="00297DE9" w:rsidP="0002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DE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297DE9" w:rsidRPr="00894975" w:rsidRDefault="00F64CAD" w:rsidP="001A2217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w:pict>
                <v:line id="Прямая соединительная линия 5" o:spid="_x0000_s102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AvKVH8TQIAAFcEAAAOAAAAAAAAAAAAAAAAAC4CAABkcnMvZTJvRG9jLnhtbFBLAQItABQABgAI&#10;AAAAIQCI7zLp4AAAAA8BAAAPAAAAAAAAAAAAAAAAAKcEAABkcnMvZG93bnJldi54bWxQSwUGAAAA&#10;AAQABADzAAAAtAUAAAAA&#10;"/>
              </w:pict>
            </w:r>
            <w:r w:rsidR="00297DE9" w:rsidRPr="00894975">
              <w:rPr>
                <w:sz w:val="20"/>
                <w:szCs w:val="20"/>
              </w:rPr>
              <w:t>МДК.01.02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7DE9" w:rsidRPr="00894975" w:rsidRDefault="00297DE9" w:rsidP="001A221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Технология термической обработки молока и сливок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08A1">
              <w:rPr>
                <w:sz w:val="20"/>
                <w:szCs w:val="20"/>
              </w:rPr>
              <w:t>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97DE9" w:rsidRPr="00894975" w:rsidRDefault="006E6D41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432B3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7DE9" w:rsidRPr="00894975" w:rsidRDefault="006E6D41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97DE9" w:rsidRPr="00894975" w:rsidRDefault="00831396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DE9" w:rsidRPr="00894975" w:rsidRDefault="00FA4080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5A056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831396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1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7DE9" w:rsidRPr="00894975" w:rsidRDefault="00297DE9" w:rsidP="0002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97DE9" w:rsidRPr="00894975" w:rsidRDefault="00297DE9" w:rsidP="0002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3C4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CA13C4" w:rsidRPr="00894975" w:rsidRDefault="0095081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3C4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3C4" w:rsidRPr="00894975" w:rsidTr="00CB1A07">
        <w:trPr>
          <w:gridAfter w:val="1"/>
          <w:wAfter w:w="984" w:type="dxa"/>
        </w:trPr>
        <w:tc>
          <w:tcPr>
            <w:tcW w:w="1101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ПМ.02</w:t>
            </w:r>
          </w:p>
        </w:tc>
        <w:tc>
          <w:tcPr>
            <w:tcW w:w="3118" w:type="dxa"/>
            <w:shd w:val="clear" w:color="auto" w:fill="auto"/>
          </w:tcPr>
          <w:p w:rsidR="00CA13C4" w:rsidRPr="00894975" w:rsidRDefault="00CA13C4" w:rsidP="00CA13C4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Изготовление цельномолочной и кисломолочной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–/1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13C4" w:rsidRPr="00F432B3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3C4" w:rsidRPr="00CE08A1" w:rsidRDefault="00CE08A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FA4080" w:rsidRDefault="00FA4080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5081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5081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6D4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МДК.02.01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Технология производства цельномолочной и кисломолочной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FA4080" w:rsidRDefault="00FA4080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3C4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CA13C4" w:rsidRPr="00894975" w:rsidRDefault="0095081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3C4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D19EA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</w:tr>
      <w:tr w:rsidR="00CA13C4" w:rsidRPr="00894975" w:rsidTr="00CB1A07">
        <w:tc>
          <w:tcPr>
            <w:tcW w:w="1101" w:type="dxa"/>
            <w:shd w:val="clear" w:color="auto" w:fill="auto"/>
            <w:vAlign w:val="center"/>
          </w:tcPr>
          <w:p w:rsidR="00CA13C4" w:rsidRPr="00894975" w:rsidRDefault="00CA13C4" w:rsidP="00CA13C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ПМ.03</w:t>
            </w:r>
          </w:p>
        </w:tc>
        <w:tc>
          <w:tcPr>
            <w:tcW w:w="3118" w:type="dxa"/>
            <w:shd w:val="clear" w:color="auto" w:fill="auto"/>
          </w:tcPr>
          <w:p w:rsidR="00CA13C4" w:rsidRPr="00894975" w:rsidRDefault="00CA13C4" w:rsidP="00CA13C4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Изготовление различных видов </w:t>
            </w:r>
            <w:r>
              <w:rPr>
                <w:color w:val="auto"/>
                <w:w w:val="100"/>
                <w:sz w:val="20"/>
                <w:szCs w:val="20"/>
              </w:rPr>
              <w:t xml:space="preserve">сливочного </w:t>
            </w:r>
            <w:r w:rsidRPr="00894975">
              <w:rPr>
                <w:color w:val="auto"/>
                <w:w w:val="100"/>
                <w:sz w:val="20"/>
                <w:szCs w:val="20"/>
              </w:rPr>
              <w:t>масла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13C4" w:rsidRPr="00894975" w:rsidRDefault="00CE08A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–/2</w:t>
            </w:r>
            <w:r w:rsidR="00CA13C4" w:rsidRPr="00894975">
              <w:rPr>
                <w:sz w:val="20"/>
                <w:szCs w:val="20"/>
              </w:rPr>
              <w:t>/1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13C4" w:rsidRPr="00CE08A1" w:rsidRDefault="00CE08A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3C4" w:rsidRPr="00CE08A1" w:rsidRDefault="00CE08A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A13C4" w:rsidRPr="00CE08A1" w:rsidRDefault="00CE08A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F432B3" w:rsidRDefault="00CE08A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1138DA" w:rsidRDefault="00CA13C4" w:rsidP="00CA13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5A0569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5081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5081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95081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6D41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МДК.03.01</w:t>
            </w:r>
          </w:p>
        </w:tc>
        <w:tc>
          <w:tcPr>
            <w:tcW w:w="3118" w:type="dxa"/>
            <w:shd w:val="clear" w:color="auto" w:fill="auto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Технология производства различных видов </w:t>
            </w:r>
            <w:r>
              <w:rPr>
                <w:color w:val="auto"/>
                <w:w w:val="100"/>
                <w:sz w:val="20"/>
                <w:szCs w:val="20"/>
              </w:rPr>
              <w:t>сливочного</w:t>
            </w:r>
            <w:r w:rsidRPr="00894975">
              <w:rPr>
                <w:color w:val="auto"/>
                <w:w w:val="100"/>
                <w:sz w:val="20"/>
                <w:szCs w:val="20"/>
              </w:rPr>
              <w:t xml:space="preserve"> масла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  <w:proofErr w:type="gramStart"/>
            <w:r w:rsidR="00CE08A1">
              <w:rPr>
                <w:sz w:val="20"/>
                <w:szCs w:val="20"/>
              </w:rPr>
              <w:t>,Д</w:t>
            </w:r>
            <w:proofErr w:type="gramEnd"/>
            <w:r w:rsidR="00CE08A1">
              <w:rPr>
                <w:sz w:val="20"/>
                <w:szCs w:val="20"/>
              </w:rPr>
              <w:t>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6D41" w:rsidRPr="00831396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F432B3" w:rsidRDefault="00FA4080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1138DA" w:rsidRDefault="006E6D41" w:rsidP="006E6D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A651BC" w:rsidRDefault="006E6D41" w:rsidP="006E6D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6D41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6D41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6D4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ПМ.04</w:t>
            </w:r>
          </w:p>
        </w:tc>
        <w:tc>
          <w:tcPr>
            <w:tcW w:w="3118" w:type="dxa"/>
            <w:shd w:val="clear" w:color="auto" w:fill="auto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Изготовление различных видов сыров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CE08A1" w:rsidP="00CE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–/2</w:t>
            </w:r>
            <w:r w:rsidR="006E6D41"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F432B3" w:rsidRDefault="009D19EA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6D41" w:rsidRPr="00CE08A1" w:rsidRDefault="009D19EA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830B8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E76055" w:rsidRDefault="006E6D41" w:rsidP="006E6D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1138DA" w:rsidRDefault="006E6D41" w:rsidP="006E6D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9D19EA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6E6D4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МДК.04.01</w:t>
            </w:r>
          </w:p>
        </w:tc>
        <w:tc>
          <w:tcPr>
            <w:tcW w:w="3118" w:type="dxa"/>
            <w:shd w:val="clear" w:color="auto" w:fill="auto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Технология производства различных видов сыров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F432B3" w:rsidRDefault="00EE5B7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6D41" w:rsidRPr="0094754F" w:rsidRDefault="006E6D41" w:rsidP="006E6D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F432B3" w:rsidRDefault="00FA4080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5A0569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5A0569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6D41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894975" w:rsidRDefault="009D19EA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6E6D41" w:rsidRPr="00894975" w:rsidRDefault="009D19EA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9D19EA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6D41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6E6D41" w:rsidRPr="00894975" w:rsidRDefault="00352358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E6D4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6E6D41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6E6D41" w:rsidRPr="00894975" w:rsidRDefault="006E6D41" w:rsidP="006E6D41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ПМ.05</w:t>
            </w:r>
          </w:p>
        </w:tc>
        <w:tc>
          <w:tcPr>
            <w:tcW w:w="3118" w:type="dxa"/>
            <w:shd w:val="clear" w:color="auto" w:fill="auto"/>
          </w:tcPr>
          <w:p w:rsidR="006E6D41" w:rsidRPr="00894975" w:rsidRDefault="006E6D41" w:rsidP="006E6D41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Обеспечение работы производственной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–/–/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6D41" w:rsidRPr="00F432B3" w:rsidRDefault="006E6D41" w:rsidP="00CE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5B71"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D41" w:rsidRPr="00F432B3" w:rsidRDefault="00EE5B7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E6D41" w:rsidRPr="0094754F" w:rsidRDefault="00950814" w:rsidP="006E6D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41" w:rsidRPr="00F432B3" w:rsidRDefault="00CE08A1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1138DA" w:rsidRDefault="006E6D41" w:rsidP="006E6D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6E6D41" w:rsidP="006E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6D41" w:rsidRPr="00894975" w:rsidRDefault="00950814" w:rsidP="006E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 w:rsidR="00CA13C4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A13C4" w:rsidRPr="00894975" w:rsidRDefault="00F64CAD" w:rsidP="00CA13C4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w:lastRenderedPageBreak/>
              <w:pict>
                <v:line id="Прямая соединительная линия 6" o:spid="_x0000_s103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BwCa7WTQIAAFcEAAAOAAAAAAAAAAAAAAAAAC4CAABkcnMvZTJvRG9jLnhtbFBLAQItABQABgAI&#10;AAAAIQCI7zLp4AAAAA8BAAAPAAAAAAAAAAAAAAAAAKcEAABkcnMvZG93bnJldi54bWxQSwUGAAAA&#10;AAQABADzAAAAtAUAAAAA&#10;"/>
              </w:pict>
            </w:r>
            <w:r w:rsidR="00CA13C4" w:rsidRPr="00894975">
              <w:rPr>
                <w:sz w:val="20"/>
                <w:szCs w:val="20"/>
              </w:rPr>
              <w:t>МДК.05.01</w:t>
            </w:r>
          </w:p>
        </w:tc>
        <w:tc>
          <w:tcPr>
            <w:tcW w:w="3118" w:type="dxa"/>
            <w:shd w:val="clear" w:color="auto" w:fill="auto"/>
          </w:tcPr>
          <w:p w:rsidR="00CA13C4" w:rsidRPr="00894975" w:rsidRDefault="00CA13C4" w:rsidP="00CA13C4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Методы обеспечение работы производственной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13C4" w:rsidRPr="00894975" w:rsidRDefault="00CE08A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</w:t>
            </w:r>
            <w:r w:rsidR="00CA13C4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13C4" w:rsidRPr="00F432B3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B71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3C4" w:rsidRPr="00CE08A1" w:rsidRDefault="00EE5B71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A13C4" w:rsidRPr="00FA4080" w:rsidRDefault="00CA13C4" w:rsidP="00FA4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080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13C4" w:rsidRPr="00F432B3" w:rsidRDefault="00CA13C4" w:rsidP="00FA4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408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5A0569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CA13C4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13C4" w:rsidRPr="00894975" w:rsidRDefault="00831396" w:rsidP="00CA1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1614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1D1614" w:rsidRPr="00894975" w:rsidRDefault="001D1614" w:rsidP="001D161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1614" w:rsidRPr="00894975" w:rsidRDefault="001D1614" w:rsidP="001D161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1D1614" w:rsidRPr="00894975" w:rsidRDefault="009508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D1614" w:rsidRPr="00894975" w:rsidRDefault="00352358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3" w:type="dxa"/>
            <w:shd w:val="clear" w:color="auto" w:fill="auto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831396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1D1614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1D1614" w:rsidRPr="00894975" w:rsidRDefault="001D1614" w:rsidP="001D161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1614" w:rsidRPr="00894975" w:rsidRDefault="001D1614" w:rsidP="001D161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1D1614" w:rsidRPr="00894975" w:rsidRDefault="009508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D1614" w:rsidRPr="00894975" w:rsidRDefault="00352358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auto" w:fill="auto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1D1614" w:rsidRPr="00894975" w:rsidRDefault="001D1614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1D1614" w:rsidRPr="00894975" w:rsidRDefault="00831396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1D1614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1D1614" w:rsidRPr="00894975" w:rsidRDefault="001D1614" w:rsidP="001D1614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1614" w:rsidRPr="00894975" w:rsidRDefault="001D1614" w:rsidP="001D1614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614" w:rsidRPr="00894975" w:rsidRDefault="00831396" w:rsidP="0083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D1614">
              <w:rPr>
                <w:b/>
                <w:sz w:val="20"/>
                <w:szCs w:val="20"/>
              </w:rPr>
              <w:t>,-,-,З</w:t>
            </w:r>
            <w:proofErr w:type="gramStart"/>
            <w:r w:rsidR="001D1614">
              <w:rPr>
                <w:b/>
                <w:sz w:val="20"/>
                <w:szCs w:val="20"/>
              </w:rPr>
              <w:t>,З</w:t>
            </w:r>
            <w:proofErr w:type="gramEnd"/>
            <w:r w:rsidR="001D1614">
              <w:rPr>
                <w:b/>
                <w:sz w:val="20"/>
                <w:szCs w:val="20"/>
              </w:rPr>
              <w:t>,</w:t>
            </w:r>
            <w:r w:rsidR="001D1614" w:rsidRPr="00894975">
              <w:rPr>
                <w:b/>
                <w:sz w:val="20"/>
                <w:szCs w:val="20"/>
              </w:rPr>
              <w:t>З,ДЗ</w:t>
            </w:r>
          </w:p>
        </w:tc>
        <w:tc>
          <w:tcPr>
            <w:tcW w:w="639" w:type="dxa"/>
            <w:shd w:val="clear" w:color="auto" w:fill="auto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08A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1614" w:rsidRPr="00894975" w:rsidRDefault="00CE08A1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D1614" w:rsidRPr="00894975" w:rsidRDefault="0083139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83139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83139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894975" w:rsidRDefault="0083139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1D1614" w:rsidRPr="00894975" w:rsidRDefault="0083139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1D1614" w:rsidRPr="00894975" w:rsidRDefault="0083139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D1614" w:rsidRPr="00894975" w:rsidTr="001D1614">
        <w:trPr>
          <w:gridAfter w:val="2"/>
          <w:wAfter w:w="1968" w:type="dxa"/>
          <w:trHeight w:val="42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D1614" w:rsidRPr="00894975" w:rsidRDefault="001D1614" w:rsidP="001D1614">
            <w:pPr>
              <w:jc w:val="right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614" w:rsidRPr="00894975" w:rsidRDefault="005C1EA3" w:rsidP="00E812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D1614">
              <w:rPr>
                <w:b/>
                <w:sz w:val="20"/>
                <w:szCs w:val="20"/>
              </w:rPr>
              <w:t>/</w:t>
            </w:r>
            <w:r w:rsidR="00266C2F">
              <w:rPr>
                <w:b/>
                <w:sz w:val="20"/>
                <w:szCs w:val="20"/>
              </w:rPr>
              <w:t>32</w:t>
            </w:r>
            <w:r w:rsidR="001D1614" w:rsidRPr="00894975">
              <w:rPr>
                <w:b/>
                <w:sz w:val="20"/>
                <w:szCs w:val="20"/>
              </w:rPr>
              <w:t>/1</w:t>
            </w:r>
            <w:r w:rsidR="00266C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D1614" w:rsidRPr="001D1614" w:rsidRDefault="00EE5B71" w:rsidP="001D161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736</w:t>
            </w:r>
            <w:r w:rsidR="00CE08A1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1614" w:rsidRPr="001D1614" w:rsidRDefault="00EE5B71" w:rsidP="00CE0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D1614" w:rsidRPr="001D1614" w:rsidRDefault="00FA4080" w:rsidP="00EE5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E5B71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614" w:rsidRPr="001D1614" w:rsidRDefault="001D1614" w:rsidP="00830B85">
            <w:pPr>
              <w:jc w:val="center"/>
              <w:rPr>
                <w:b/>
                <w:sz w:val="20"/>
                <w:szCs w:val="20"/>
              </w:rPr>
            </w:pPr>
            <w:r w:rsidRPr="001D1614">
              <w:rPr>
                <w:b/>
                <w:sz w:val="20"/>
                <w:szCs w:val="20"/>
              </w:rPr>
              <w:t>1</w:t>
            </w:r>
            <w:r w:rsidR="00830B85"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1D1614" w:rsidRDefault="00FA4080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1D1614" w:rsidRDefault="00FA4080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1D1614" w:rsidRDefault="00C9561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1D1614" w:rsidRDefault="00FA4080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1D1614" w:rsidRDefault="00C95616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40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1D1614" w:rsidRDefault="00FA4080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983" w:type="dxa"/>
            <w:vAlign w:val="center"/>
          </w:tcPr>
          <w:p w:rsidR="001D1614" w:rsidRPr="001D1614" w:rsidRDefault="00FA4080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984" w:type="dxa"/>
            <w:vAlign w:val="center"/>
          </w:tcPr>
          <w:p w:rsidR="001D1614" w:rsidRPr="001D1614" w:rsidRDefault="00FA4080" w:rsidP="001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1D1614" w:rsidRPr="00894975" w:rsidTr="00297DE9">
        <w:trPr>
          <w:gridAfter w:val="2"/>
          <w:wAfter w:w="1968" w:type="dxa"/>
          <w:trHeight w:val="441"/>
        </w:trPr>
        <w:tc>
          <w:tcPr>
            <w:tcW w:w="6674" w:type="dxa"/>
            <w:gridSpan w:val="5"/>
            <w:vMerge w:val="restart"/>
            <w:vAlign w:val="center"/>
          </w:tcPr>
          <w:p w:rsidR="001D1614" w:rsidRDefault="001D1614" w:rsidP="001D1614">
            <w:pPr>
              <w:rPr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Консультации</w:t>
            </w:r>
            <w:r w:rsidRPr="00894975">
              <w:rPr>
                <w:sz w:val="20"/>
                <w:szCs w:val="20"/>
              </w:rPr>
              <w:t xml:space="preserve"> на учебную группу по </w:t>
            </w:r>
            <w:r>
              <w:rPr>
                <w:sz w:val="20"/>
                <w:szCs w:val="20"/>
              </w:rPr>
              <w:t>4 часа на одного обучающегося</w:t>
            </w:r>
            <w:r w:rsidRPr="00894975">
              <w:rPr>
                <w:sz w:val="20"/>
                <w:szCs w:val="20"/>
              </w:rPr>
              <w:t xml:space="preserve"> в год</w:t>
            </w:r>
          </w:p>
          <w:p w:rsidR="001D1614" w:rsidRPr="00894975" w:rsidRDefault="001D1614" w:rsidP="001D161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 xml:space="preserve"> </w:t>
            </w:r>
          </w:p>
          <w:p w:rsidR="001D1614" w:rsidRPr="00894975" w:rsidRDefault="001D1614" w:rsidP="001D1614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1D1614" w:rsidRPr="00894975" w:rsidRDefault="001D1614" w:rsidP="001D1614">
            <w:pPr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1D1614" w:rsidRPr="00894975" w:rsidRDefault="001D1614" w:rsidP="001D16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1D1614" w:rsidRPr="00894975" w:rsidRDefault="001D1614" w:rsidP="001D1614">
            <w:pPr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 </w:t>
            </w:r>
            <w:r w:rsidRPr="0089497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94975">
              <w:rPr>
                <w:sz w:val="20"/>
                <w:szCs w:val="20"/>
              </w:rPr>
              <w:t>МДК</w:t>
            </w:r>
          </w:p>
        </w:tc>
        <w:tc>
          <w:tcPr>
            <w:tcW w:w="983" w:type="dxa"/>
            <w:vAlign w:val="center"/>
          </w:tcPr>
          <w:p w:rsidR="001D1614" w:rsidRPr="001D1614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983" w:type="dxa"/>
            <w:vAlign w:val="center"/>
          </w:tcPr>
          <w:p w:rsidR="001D1614" w:rsidRPr="001D1614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983" w:type="dxa"/>
            <w:vAlign w:val="center"/>
          </w:tcPr>
          <w:p w:rsidR="001D1614" w:rsidRPr="001D1614" w:rsidRDefault="00C95616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983" w:type="dxa"/>
            <w:vAlign w:val="center"/>
          </w:tcPr>
          <w:p w:rsidR="001D1614" w:rsidRPr="001D1614" w:rsidRDefault="00C95616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4080"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vAlign w:val="center"/>
          </w:tcPr>
          <w:p w:rsidR="001D1614" w:rsidRPr="001D1614" w:rsidRDefault="00C95616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4080">
              <w:rPr>
                <w:sz w:val="20"/>
                <w:szCs w:val="20"/>
              </w:rPr>
              <w:t>02</w:t>
            </w:r>
          </w:p>
        </w:tc>
        <w:tc>
          <w:tcPr>
            <w:tcW w:w="983" w:type="dxa"/>
            <w:vAlign w:val="center"/>
          </w:tcPr>
          <w:p w:rsidR="001D1614" w:rsidRPr="001D1614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83" w:type="dxa"/>
            <w:vAlign w:val="center"/>
          </w:tcPr>
          <w:p w:rsidR="001D1614" w:rsidRPr="001D1614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84" w:type="dxa"/>
            <w:vAlign w:val="center"/>
          </w:tcPr>
          <w:p w:rsidR="001D1614" w:rsidRPr="001D1614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614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C95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616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vAlign w:val="center"/>
          </w:tcPr>
          <w:p w:rsidR="001D1614" w:rsidRPr="005A60F2" w:rsidRDefault="009D19EA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1D1614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894975">
              <w:rPr>
                <w:sz w:val="20"/>
                <w:szCs w:val="20"/>
              </w:rPr>
              <w:t>роизводпрактики</w:t>
            </w:r>
            <w:proofErr w:type="spellEnd"/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9D19EA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4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1D1614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614" w:rsidRPr="00894975" w:rsidRDefault="001D1614" w:rsidP="001D161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экзамен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1614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614" w:rsidRPr="00894975" w:rsidRDefault="001D1614" w:rsidP="001D1614">
            <w:pPr>
              <w:rPr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дифф</w:t>
            </w:r>
            <w:proofErr w:type="spellEnd"/>
            <w:r w:rsidRPr="00894975">
              <w:rPr>
                <w:sz w:val="20"/>
                <w:szCs w:val="20"/>
              </w:rPr>
              <w:t>. зачетов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614" w:rsidRPr="00894975" w:rsidTr="00E20128">
        <w:trPr>
          <w:gridAfter w:val="2"/>
          <w:wAfter w:w="1968" w:type="dxa"/>
          <w:trHeight w:val="379"/>
        </w:trPr>
        <w:tc>
          <w:tcPr>
            <w:tcW w:w="667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:rsidR="001D1614" w:rsidRPr="00894975" w:rsidRDefault="001D1614" w:rsidP="001D1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1614" w:rsidRPr="00894975" w:rsidRDefault="001D1614" w:rsidP="001D1614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зачетов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D1614" w:rsidRPr="005A60F2" w:rsidRDefault="00FA4080" w:rsidP="001D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5BA2" w:rsidRDefault="00D85BA2" w:rsidP="00632BAC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Pr="00D85BA2" w:rsidRDefault="00D85BA2" w:rsidP="00D85BA2">
      <w:pPr>
        <w:rPr>
          <w:sz w:val="20"/>
          <w:szCs w:val="20"/>
        </w:rPr>
      </w:pPr>
    </w:p>
    <w:p w:rsidR="00D85BA2" w:rsidRDefault="00D85BA2" w:rsidP="00D85BA2">
      <w:pPr>
        <w:rPr>
          <w:sz w:val="20"/>
          <w:szCs w:val="20"/>
        </w:rPr>
      </w:pPr>
    </w:p>
    <w:p w:rsidR="00D85BA2" w:rsidRDefault="00D85BA2" w:rsidP="00D85BA2">
      <w:pPr>
        <w:rPr>
          <w:sz w:val="20"/>
          <w:szCs w:val="20"/>
        </w:rPr>
      </w:pPr>
    </w:p>
    <w:p w:rsidR="009B065E" w:rsidRDefault="00D85BA2" w:rsidP="00D85BA2">
      <w:pPr>
        <w:tabs>
          <w:tab w:val="left" w:pos="316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85BA2" w:rsidRDefault="00D85BA2" w:rsidP="00D85BA2">
      <w:pPr>
        <w:tabs>
          <w:tab w:val="left" w:pos="3168"/>
        </w:tabs>
        <w:rPr>
          <w:sz w:val="20"/>
          <w:szCs w:val="20"/>
        </w:rPr>
      </w:pPr>
    </w:p>
    <w:p w:rsidR="00D85BA2" w:rsidRDefault="00D85BA2" w:rsidP="00D85BA2">
      <w:pPr>
        <w:rPr>
          <w:b/>
          <w:w w:val="100"/>
          <w:sz w:val="24"/>
          <w:szCs w:val="24"/>
        </w:rPr>
        <w:sectPr w:rsidR="00D85BA2" w:rsidSect="007A388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426" w:right="1134" w:bottom="567" w:left="426" w:header="708" w:footer="708" w:gutter="0"/>
          <w:cols w:space="708"/>
          <w:docGrid w:linePitch="360"/>
        </w:sectPr>
      </w:pPr>
    </w:p>
    <w:p w:rsidR="00D85BA2" w:rsidRDefault="00D85BA2" w:rsidP="00D85BA2">
      <w:pPr>
        <w:ind w:left="426" w:firstLine="709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помещений для подготовки по программе подготовки квалифицированных рабочих, служащих</w:t>
      </w:r>
    </w:p>
    <w:p w:rsidR="00D85BA2" w:rsidRDefault="00D85BA2" w:rsidP="00D85BA2">
      <w:pPr>
        <w:rPr>
          <w:b/>
          <w:w w:val="100"/>
          <w:sz w:val="24"/>
          <w:szCs w:val="24"/>
        </w:rPr>
      </w:pPr>
    </w:p>
    <w:tbl>
      <w:tblPr>
        <w:tblStyle w:val="af0"/>
        <w:tblW w:w="0" w:type="auto"/>
        <w:tblInd w:w="674" w:type="dxa"/>
        <w:tblLook w:val="04A0" w:firstRow="1" w:lastRow="0" w:firstColumn="1" w:lastColumn="0" w:noHBand="0" w:noVBand="1"/>
      </w:tblPr>
      <w:tblGrid>
        <w:gridCol w:w="959"/>
        <w:gridCol w:w="8743"/>
      </w:tblGrid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Наименование </w:t>
            </w:r>
          </w:p>
        </w:tc>
      </w:tr>
      <w:tr w:rsidR="00D85BA2" w:rsidTr="00D85BA2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</w:t>
            </w:r>
            <w:r>
              <w:rPr>
                <w:b/>
                <w:w w:val="100"/>
                <w:sz w:val="24"/>
                <w:szCs w:val="24"/>
              </w:rPr>
              <w:t>кабинеты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Технологии производства молочной продукции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Технологического оборудования молочного производства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D85BA2" w:rsidTr="00D85BA2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лаборатории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Микробиологии, санитарии и гигиены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Технохимического контроля производства молока и молочных продуктов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Выработки кисломолочных продуктов</w:t>
            </w:r>
          </w:p>
        </w:tc>
      </w:tr>
      <w:tr w:rsidR="00D85BA2" w:rsidTr="00D85BA2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              спортивный комплекс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Спортивный зал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Стрелковый тир или место для стрельбы</w:t>
            </w:r>
          </w:p>
        </w:tc>
      </w:tr>
      <w:tr w:rsidR="00D85BA2" w:rsidTr="00D85BA2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залы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D85BA2" w:rsidTr="00D8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2" w:rsidRDefault="00D85BA2" w:rsidP="00D85BA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D85BA2" w:rsidRDefault="00D85BA2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C65C28">
      <w:pPr>
        <w:rPr>
          <w:w w:val="100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Пояснительная записка </w:t>
      </w:r>
    </w:p>
    <w:p w:rsidR="00C65C28" w:rsidRDefault="00C65C28" w:rsidP="00C65C28">
      <w:pPr>
        <w:spacing w:line="338" w:lineRule="exact"/>
        <w:rPr>
          <w:b/>
          <w:bCs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3"/>
        </w:numPr>
        <w:tabs>
          <w:tab w:val="num" w:pos="1390"/>
        </w:tabs>
        <w:overflowPunct w:val="0"/>
        <w:autoSpaceDE w:val="0"/>
        <w:autoSpaceDN w:val="0"/>
        <w:adjustRightInd w:val="0"/>
        <w:spacing w:line="218" w:lineRule="auto"/>
        <w:ind w:left="0" w:firstLine="7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ГПОУ ТО «НТПБ» по профессии 19.01.10 Мастер производства молочной продукции </w:t>
      </w:r>
    </w:p>
    <w:p w:rsidR="00C65C28" w:rsidRDefault="00C65C28" w:rsidP="00C65C28">
      <w:pPr>
        <w:spacing w:line="33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C65C28" w:rsidRDefault="00C65C28" w:rsidP="00C65C28">
      <w:pPr>
        <w:spacing w:line="11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4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19.01.10 Мастер производства молочной продукции (далее – ППКРС) разработан в государственном профессиональном образовательном учреждении Тульской области «Новомосковский техникум пищевых биотехнологий» (далее –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) на основе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 (далее – ФГОС СПО), утвержденного приказом Министерства образования и науки Российской Федерации №788 от 02 августа 2013 года (регистрационный № 29757 Минюста России</w:t>
      </w:r>
      <w:proofErr w:type="gramEnd"/>
      <w:r>
        <w:rPr>
          <w:sz w:val="24"/>
          <w:szCs w:val="24"/>
        </w:rPr>
        <w:t xml:space="preserve"> от 20 августа 2013 года) с изменениями и дополнениями от 09.04.2015г, а также приказа Министерства образования и науки Российской Федерации № 632 от 05 июня 2014 года.</w:t>
      </w:r>
    </w:p>
    <w:p w:rsidR="00C65C28" w:rsidRDefault="00C65C28" w:rsidP="00C65C28">
      <w:pPr>
        <w:spacing w:line="11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 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</w:t>
      </w: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№29200 Минюста России от 30 июля 2013 года); Положения о практике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 (регистрационный №30306 Минюста России от 01 ноября 2013 года); 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 xml:space="preserve"> 2.4.3.1186-03; СанПиН 2.4.3.112554-09; Устава и соответствующих локальных актов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.</w:t>
      </w:r>
    </w:p>
    <w:p w:rsidR="00C65C28" w:rsidRDefault="00C65C28" w:rsidP="00C65C28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учебного процесса и режим занятий: </w:t>
      </w:r>
    </w:p>
    <w:p w:rsidR="00C65C28" w:rsidRDefault="00C65C28" w:rsidP="00C65C28">
      <w:pPr>
        <w:spacing w:line="133" w:lineRule="exact"/>
        <w:rPr>
          <w:b/>
          <w:bCs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учебной недели – пятидневная; </w:t>
      </w:r>
    </w:p>
    <w:p w:rsidR="00C65C28" w:rsidRDefault="00C65C28" w:rsidP="00C65C28">
      <w:pPr>
        <w:spacing w:line="135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учебных занятий – 1 академический час (45 мин.); </w:t>
      </w:r>
    </w:p>
    <w:p w:rsidR="00C65C28" w:rsidRDefault="00C65C28" w:rsidP="00C65C28">
      <w:pPr>
        <w:spacing w:line="214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>
        <w:rPr>
          <w:sz w:val="24"/>
          <w:szCs w:val="24"/>
        </w:rPr>
        <w:t>академических</w:t>
      </w:r>
      <w:proofErr w:type="gramEnd"/>
      <w:r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ППКРС; </w:t>
      </w: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987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bookmarkStart w:id="1" w:name="page5"/>
      <w:bookmarkEnd w:id="1"/>
      <w:r>
        <w:rPr>
          <w:sz w:val="24"/>
          <w:szCs w:val="24"/>
        </w:rPr>
        <w:t xml:space="preserve">максимальный объем аудиторной учебной нагрузки составляет 36 академических часов </w:t>
      </w:r>
    </w:p>
    <w:p w:rsidR="00C65C28" w:rsidRDefault="00C65C28" w:rsidP="00C65C28">
      <w:pPr>
        <w:spacing w:line="139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неделю; </w:t>
      </w:r>
    </w:p>
    <w:p w:rsidR="00C65C28" w:rsidRDefault="00C65C28" w:rsidP="00C65C28">
      <w:pPr>
        <w:spacing w:line="138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общая продолжительность каникул в учебном году составляет 11 недель, из них 2 недели </w:t>
      </w:r>
    </w:p>
    <w:p w:rsidR="00C65C28" w:rsidRDefault="00C65C28" w:rsidP="00C65C28">
      <w:pPr>
        <w:spacing w:line="136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зимний период; </w:t>
      </w:r>
    </w:p>
    <w:p w:rsidR="00C65C28" w:rsidRDefault="00C65C28" w:rsidP="00C65C28">
      <w:pPr>
        <w:spacing w:line="137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 в техникуме используется пятибалльная система оценок; </w:t>
      </w:r>
    </w:p>
    <w:p w:rsidR="00C65C28" w:rsidRDefault="00C65C28" w:rsidP="00C65C28">
      <w:pPr>
        <w:spacing w:line="211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line="290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 оценка качества подготовки студентов и выпускников осуществляется в двух основных направлениях: </w:t>
      </w:r>
    </w:p>
    <w:p w:rsidR="00C65C28" w:rsidRDefault="00C65C28" w:rsidP="00C65C28">
      <w:pPr>
        <w:spacing w:line="74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1134"/>
        </w:tabs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оценка уровня освоения учебных дисциплин;</w:t>
      </w:r>
    </w:p>
    <w:p w:rsidR="00C65C28" w:rsidRDefault="00C65C28" w:rsidP="00C65C28">
      <w:pPr>
        <w:ind w:left="567"/>
        <w:rPr>
          <w:sz w:val="24"/>
          <w:szCs w:val="24"/>
        </w:rPr>
      </w:pPr>
    </w:p>
    <w:p w:rsidR="00C65C28" w:rsidRDefault="00C65C28" w:rsidP="00C65C28">
      <w:pPr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оценка уровня освоения профессиональных модулей;</w:t>
      </w:r>
    </w:p>
    <w:p w:rsidR="00C65C28" w:rsidRDefault="00C65C28" w:rsidP="00C65C28">
      <w:pPr>
        <w:spacing w:line="214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567"/>
          <w:tab w:val="left" w:pos="709"/>
          <w:tab w:val="left" w:pos="993"/>
        </w:tabs>
        <w:overflowPunct w:val="0"/>
        <w:spacing w:line="338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студентами всех элементов программы профессионального модуля – междисциплинарных курсов (МДК) и предусмотренных практик. Экзамен (квалификационный) проверяет готовность студента к выполнению указанного вида профессиональной деятельности и сформированность у него компетенций, определенных в разделе V «Требования к результатам освоения программы подготовки квалифицированных рабочих, служащих» ФГОС СПО;</w:t>
      </w:r>
    </w:p>
    <w:p w:rsidR="00C65C28" w:rsidRDefault="00C65C28" w:rsidP="00C65C28">
      <w:pPr>
        <w:spacing w:line="9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48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для аттестации студентов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 Фонды оценочных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работодателей;</w:t>
      </w:r>
    </w:p>
    <w:p w:rsidR="00C65C28" w:rsidRDefault="00C65C28" w:rsidP="00C65C28">
      <w:pPr>
        <w:spacing w:line="92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38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работниками самостоятельно, рассматриваются и утверждаются на заседаниях профильных методических комиссий и доводятся до сведения студентов в течение первых двух месяцев от начала обучения; </w:t>
      </w:r>
    </w:p>
    <w:p w:rsidR="00C65C28" w:rsidRDefault="00C65C28" w:rsidP="00C65C28">
      <w:pPr>
        <w:spacing w:line="102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2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C65C28" w:rsidRDefault="00C65C28" w:rsidP="00C65C28">
      <w:pPr>
        <w:spacing w:line="200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38" w:lineRule="auto"/>
        <w:ind w:firstLine="567"/>
        <w:jc w:val="both"/>
        <w:rPr>
          <w:sz w:val="24"/>
          <w:szCs w:val="24"/>
        </w:rPr>
      </w:pPr>
      <w:bookmarkStart w:id="2" w:name="page7"/>
      <w:bookmarkEnd w:id="2"/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промежуточная</w:t>
      </w:r>
      <w:proofErr w:type="gramEnd"/>
      <w:r>
        <w:rPr>
          <w:sz w:val="24"/>
          <w:szCs w:val="24"/>
        </w:rPr>
        <w:t xml:space="preserve">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для проведения консультаций, следует предусмотреть не менее 2 дней;</w:t>
      </w:r>
    </w:p>
    <w:p w:rsidR="00C65C28" w:rsidRDefault="00C65C28" w:rsidP="00C65C28">
      <w:pPr>
        <w:spacing w:line="214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288" w:lineRule="auto"/>
        <w:ind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 xml:space="preserve"> консультации для студентов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соответствующими методическими комиссиями техникума;</w:t>
      </w:r>
    </w:p>
    <w:p w:rsidR="00C65C28" w:rsidRDefault="00C65C28" w:rsidP="00C65C28">
      <w:pPr>
        <w:spacing w:line="136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студентов. При реализации ППКРС предусматриваются учебная практика и производственная практика; </w:t>
      </w:r>
    </w:p>
    <w:p w:rsidR="00C65C28" w:rsidRDefault="00C65C28" w:rsidP="00C65C28">
      <w:pPr>
        <w:spacing w:line="116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</w:p>
    <w:p w:rsidR="00C65C28" w:rsidRDefault="00C65C28" w:rsidP="00C65C28">
      <w:pPr>
        <w:spacing w:line="117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C65C28" w:rsidRDefault="00C65C28" w:rsidP="00C65C28">
      <w:pPr>
        <w:spacing w:line="117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учебная практика проводится в учебно-производственных мастерских техникума;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C65C28" w:rsidRDefault="00C65C28" w:rsidP="00C65C28">
      <w:pPr>
        <w:spacing w:line="39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производственная   практика   проводится   в   организациях   на   основе   договоров, </w:t>
      </w:r>
    </w:p>
    <w:p w:rsidR="00C65C28" w:rsidRDefault="00C65C28" w:rsidP="00C65C28">
      <w:pPr>
        <w:spacing w:line="139" w:lineRule="exact"/>
        <w:rPr>
          <w:sz w:val="24"/>
          <w:szCs w:val="24"/>
        </w:rPr>
      </w:pPr>
    </w:p>
    <w:p w:rsidR="00C65C28" w:rsidRDefault="00C65C28" w:rsidP="00C65C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заключаемых</w:t>
      </w:r>
      <w:proofErr w:type="gramEnd"/>
      <w:r>
        <w:rPr>
          <w:sz w:val="24"/>
          <w:szCs w:val="24"/>
        </w:rPr>
        <w:t xml:space="preserve"> между образовательным учреждением и предприятием.</w:t>
      </w:r>
    </w:p>
    <w:p w:rsidR="00C65C28" w:rsidRDefault="00C65C28" w:rsidP="00C65C28">
      <w:pPr>
        <w:spacing w:line="142" w:lineRule="exact"/>
        <w:rPr>
          <w:sz w:val="24"/>
          <w:szCs w:val="24"/>
        </w:rPr>
      </w:pPr>
    </w:p>
    <w:p w:rsidR="00C65C28" w:rsidRDefault="00C65C28" w:rsidP="00C65C28">
      <w:pPr>
        <w:ind w:left="1420"/>
        <w:rPr>
          <w:b/>
          <w:bCs/>
          <w:sz w:val="24"/>
          <w:szCs w:val="24"/>
        </w:rPr>
      </w:pPr>
    </w:p>
    <w:p w:rsidR="00C65C28" w:rsidRDefault="00C65C28" w:rsidP="00C65C28">
      <w:pPr>
        <w:ind w:left="1420"/>
        <w:rPr>
          <w:sz w:val="24"/>
          <w:szCs w:val="24"/>
        </w:rPr>
      </w:pPr>
      <w:r>
        <w:rPr>
          <w:b/>
          <w:bCs/>
          <w:sz w:val="24"/>
          <w:szCs w:val="24"/>
        </w:rPr>
        <w:t>1.3. Общеобразовательный цикл.</w:t>
      </w:r>
    </w:p>
    <w:p w:rsidR="00C65C28" w:rsidRDefault="00C65C28" w:rsidP="00C65C28">
      <w:pPr>
        <w:spacing w:line="193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28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</w:t>
      </w:r>
      <w:proofErr w:type="gramEnd"/>
      <w:r>
        <w:rPr>
          <w:sz w:val="24"/>
          <w:szCs w:val="24"/>
        </w:rPr>
        <w:t xml:space="preserve"> Российской Федерации, </w:t>
      </w:r>
      <w:proofErr w:type="gramStart"/>
      <w:r>
        <w:rPr>
          <w:sz w:val="24"/>
          <w:szCs w:val="24"/>
        </w:rPr>
        <w:t>реализующих</w:t>
      </w:r>
      <w:proofErr w:type="gramEnd"/>
      <w:r>
        <w:rPr>
          <w:sz w:val="24"/>
          <w:szCs w:val="24"/>
        </w:rPr>
        <w:t xml:space="preserve"> программы общего образования.</w:t>
      </w:r>
    </w:p>
    <w:p w:rsidR="00C65C28" w:rsidRDefault="00C65C28" w:rsidP="00C65C28">
      <w:pPr>
        <w:spacing w:line="197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ОУД.14 Астрономия (36 часов), ОУД.15 История Тульского края (52 часа), ОУД.16 Гражданское население в противодействии распространению идеологии терроризма (60 часа), ОУД.17 Эффективное поведение на рынке труда (32 часа).</w:t>
      </w:r>
    </w:p>
    <w:p w:rsidR="00C65C28" w:rsidRDefault="00C65C28" w:rsidP="00C65C28">
      <w:pPr>
        <w:spacing w:line="302" w:lineRule="auto"/>
        <w:rPr>
          <w:sz w:val="24"/>
          <w:szCs w:val="24"/>
        </w:rPr>
        <w:sectPr w:rsidR="00C65C28">
          <w:pgSz w:w="11906" w:h="16838"/>
          <w:pgMar w:top="1200" w:right="560" w:bottom="440" w:left="1140" w:header="720" w:footer="720" w:gutter="0"/>
          <w:cols w:space="720"/>
        </w:sectPr>
      </w:pPr>
    </w:p>
    <w:p w:rsidR="00C65C28" w:rsidRDefault="00C65C28" w:rsidP="00C65C28">
      <w:pPr>
        <w:ind w:firstLine="708"/>
        <w:rPr>
          <w:sz w:val="24"/>
          <w:szCs w:val="24"/>
        </w:rPr>
      </w:pPr>
      <w:bookmarkStart w:id="3" w:name="page9"/>
      <w:bookmarkEnd w:id="3"/>
      <w:r>
        <w:rPr>
          <w:b/>
          <w:bCs/>
          <w:sz w:val="24"/>
          <w:szCs w:val="24"/>
        </w:rPr>
        <w:lastRenderedPageBreak/>
        <w:t>1.4. Формирование вариативной части ППКРС.</w:t>
      </w:r>
    </w:p>
    <w:p w:rsidR="00C65C28" w:rsidRDefault="00C65C28" w:rsidP="00C65C28">
      <w:pPr>
        <w:spacing w:line="274" w:lineRule="exact"/>
        <w:rPr>
          <w:sz w:val="24"/>
          <w:szCs w:val="24"/>
        </w:rPr>
      </w:pPr>
    </w:p>
    <w:p w:rsidR="00C65C28" w:rsidRDefault="00C65C28" w:rsidP="00C65C2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Вариативная часть ППКРС составляет 288 часов обязательной учебной нагрузки. </w:t>
      </w:r>
    </w:p>
    <w:p w:rsidR="00C65C28" w:rsidRDefault="00C65C28" w:rsidP="00C65C28">
      <w:pPr>
        <w:spacing w:line="36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Часы вариативной части ППКРС на обязательные учебные занятия распределены следующим образом: </w:t>
      </w:r>
    </w:p>
    <w:p w:rsidR="00C65C28" w:rsidRDefault="00C65C28" w:rsidP="00C65C28">
      <w:pPr>
        <w:spacing w:line="115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7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>увеличен объем обязательной аудиторной учебной нагрузки на изучение дисциплин общепрофессионального цикла в количестве 285 часов, в том числе введены учебные дисциплины: ОП.06      ТХБК учет и отчетность (68 часов); ОП.07 Биохимия молока (68 часов); ОП.08 Оборудование (85 часов);</w:t>
      </w:r>
    </w:p>
    <w:p w:rsidR="00C65C28" w:rsidRDefault="00C65C28" w:rsidP="00C65C28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7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 объем обязательной аудиторной учебной нагрузки на освоение профессиональных модулей в количестве 1 часа. </w:t>
      </w:r>
    </w:p>
    <w:p w:rsidR="00C65C28" w:rsidRDefault="00C65C28" w:rsidP="00C65C28">
      <w:pPr>
        <w:spacing w:line="57" w:lineRule="exact"/>
        <w:rPr>
          <w:sz w:val="24"/>
          <w:szCs w:val="24"/>
        </w:rPr>
      </w:pPr>
    </w:p>
    <w:p w:rsidR="00C65C28" w:rsidRDefault="00C65C28" w:rsidP="00C65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Соответственно максимальная учебная нагрузка вариативной части ППКРС в количестве </w:t>
      </w:r>
      <w:r w:rsidR="0034781E">
        <w:rPr>
          <w:sz w:val="24"/>
          <w:szCs w:val="24"/>
        </w:rPr>
        <w:t>432</w:t>
      </w:r>
      <w:r>
        <w:rPr>
          <w:sz w:val="24"/>
          <w:szCs w:val="24"/>
        </w:rPr>
        <w:t xml:space="preserve"> час</w:t>
      </w:r>
      <w:r w:rsidR="0034781E">
        <w:rPr>
          <w:sz w:val="24"/>
          <w:szCs w:val="24"/>
        </w:rPr>
        <w:t>а</w:t>
      </w:r>
      <w:r>
        <w:rPr>
          <w:sz w:val="24"/>
          <w:szCs w:val="24"/>
        </w:rPr>
        <w:t xml:space="preserve"> распределена следующим образом: на изучение общепрофессиональных дисциплин – </w:t>
      </w:r>
      <w:r w:rsidR="0034781E">
        <w:rPr>
          <w:sz w:val="24"/>
          <w:szCs w:val="24"/>
        </w:rPr>
        <w:t>445</w:t>
      </w:r>
      <w:r>
        <w:rPr>
          <w:sz w:val="24"/>
          <w:szCs w:val="24"/>
        </w:rPr>
        <w:t xml:space="preserve"> часа, на освоение профессиональных модулей – </w:t>
      </w:r>
      <w:r w:rsidR="0034781E">
        <w:rPr>
          <w:sz w:val="24"/>
          <w:szCs w:val="24"/>
        </w:rPr>
        <w:t>21</w:t>
      </w:r>
      <w:r>
        <w:rPr>
          <w:sz w:val="24"/>
          <w:szCs w:val="24"/>
        </w:rPr>
        <w:t xml:space="preserve"> часа.</w:t>
      </w:r>
    </w:p>
    <w:p w:rsidR="00C65C28" w:rsidRDefault="00C65C28" w:rsidP="00C65C28">
      <w:pPr>
        <w:rPr>
          <w:sz w:val="24"/>
          <w:szCs w:val="24"/>
        </w:rPr>
      </w:pPr>
    </w:p>
    <w:p w:rsidR="00C65C28" w:rsidRDefault="00C65C28" w:rsidP="00C65C28">
      <w:pPr>
        <w:spacing w:line="300" w:lineRule="auto"/>
        <w:ind w:firstLine="7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>
        <w:rPr>
          <w:bCs/>
          <w:sz w:val="24"/>
          <w:szCs w:val="24"/>
        </w:rPr>
        <w:t>практикоориентированность</w:t>
      </w:r>
      <w:proofErr w:type="spellEnd"/>
      <w:r>
        <w:rPr>
          <w:bCs/>
          <w:sz w:val="24"/>
          <w:szCs w:val="24"/>
        </w:rPr>
        <w:t xml:space="preserve"> образовательной программы 70 %.</w:t>
      </w:r>
    </w:p>
    <w:p w:rsidR="00C65C28" w:rsidRDefault="00C65C28" w:rsidP="00C65C28">
      <w:pPr>
        <w:spacing w:line="357" w:lineRule="exact"/>
        <w:rPr>
          <w:sz w:val="24"/>
          <w:szCs w:val="24"/>
        </w:rPr>
      </w:pPr>
    </w:p>
    <w:p w:rsidR="00C65C28" w:rsidRDefault="00C65C28" w:rsidP="00C65C28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1.5. Порядок аттестации </w:t>
      </w:r>
      <w:r>
        <w:rPr>
          <w:b/>
          <w:sz w:val="24"/>
          <w:szCs w:val="24"/>
        </w:rPr>
        <w:t>студентов</w:t>
      </w:r>
      <w:r>
        <w:rPr>
          <w:b/>
          <w:bCs/>
          <w:sz w:val="24"/>
          <w:szCs w:val="24"/>
        </w:rPr>
        <w:t>.</w:t>
      </w:r>
    </w:p>
    <w:p w:rsidR="00C65C28" w:rsidRDefault="00C65C28" w:rsidP="00C65C28">
      <w:pPr>
        <w:spacing w:line="193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проводится по всем учебным дисциплинам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 модулям ППКРС по окончании их освоения.</w:t>
      </w:r>
    </w:p>
    <w:p w:rsidR="00C65C28" w:rsidRDefault="00C65C28" w:rsidP="00C65C28">
      <w:pPr>
        <w:spacing w:line="61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18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Формами</w:t>
      </w:r>
      <w:r>
        <w:rPr>
          <w:sz w:val="24"/>
          <w:szCs w:val="24"/>
        </w:rPr>
        <w:tab/>
        <w:t>промежуточной аттестации являются: зачет, дифференцированный зачет, экзамен, экзамен (квалификационный).</w:t>
      </w:r>
    </w:p>
    <w:p w:rsidR="00C65C28" w:rsidRDefault="00C65C28" w:rsidP="00C65C28">
      <w:pPr>
        <w:spacing w:line="140" w:lineRule="exact"/>
        <w:rPr>
          <w:sz w:val="24"/>
          <w:szCs w:val="24"/>
        </w:rPr>
      </w:pPr>
    </w:p>
    <w:p w:rsidR="00C65C28" w:rsidRDefault="00C65C28" w:rsidP="00C65C28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  дисциплинам и междисциплинарным курсам, изучаемым в течение одного семестра, проводится в форме зачета, дифференцированного зачета или экзамена.</w:t>
      </w:r>
    </w:p>
    <w:p w:rsidR="00C65C28" w:rsidRDefault="00C65C28" w:rsidP="00C65C28">
      <w:pPr>
        <w:spacing w:line="57" w:lineRule="exact"/>
        <w:rPr>
          <w:sz w:val="24"/>
          <w:szCs w:val="24"/>
        </w:rPr>
      </w:pPr>
    </w:p>
    <w:p w:rsidR="00C65C28" w:rsidRDefault="00C65C28" w:rsidP="00C65C28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дисциплинам и междисциплинарным курсам, 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C65C28" w:rsidRDefault="00C65C28" w:rsidP="00C65C28">
      <w:pPr>
        <w:spacing w:line="120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3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C65C28" w:rsidRDefault="00C65C28" w:rsidP="00C65C28">
      <w:pPr>
        <w:spacing w:line="31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1260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профессиональным   модулям   форма   промежуточной   аттестации   –   экзамен (квалификационный).</w:t>
      </w:r>
    </w:p>
    <w:p w:rsidR="00C65C28" w:rsidRDefault="00C65C28" w:rsidP="00C65C28">
      <w:pPr>
        <w:spacing w:line="19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C65C28" w:rsidRDefault="00C65C28" w:rsidP="00C65C28">
      <w:pPr>
        <w:spacing w:line="116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48" w:lineRule="auto"/>
        <w:ind w:firstLine="708"/>
        <w:jc w:val="both"/>
        <w:rPr>
          <w:sz w:val="24"/>
          <w:szCs w:val="24"/>
        </w:rPr>
      </w:pPr>
      <w:bookmarkStart w:id="4" w:name="page11"/>
      <w:bookmarkEnd w:id="4"/>
      <w:r>
        <w:rPr>
          <w:b/>
          <w:bCs/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>включает защиту выпускной квалификационной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65C28" w:rsidRDefault="00C65C28" w:rsidP="00C65C28">
      <w:pPr>
        <w:spacing w:line="16" w:lineRule="exact"/>
        <w:rPr>
          <w:sz w:val="24"/>
          <w:szCs w:val="24"/>
        </w:rPr>
      </w:pPr>
    </w:p>
    <w:p w:rsidR="00C65C28" w:rsidRDefault="00C65C28" w:rsidP="00C65C28">
      <w:pPr>
        <w:ind w:left="700"/>
        <w:rPr>
          <w:b/>
          <w:bCs/>
          <w:sz w:val="24"/>
          <w:szCs w:val="24"/>
        </w:rPr>
      </w:pPr>
    </w:p>
    <w:p w:rsidR="00C65C28" w:rsidRDefault="00C65C28" w:rsidP="00C65C28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>1.6. Формы проведения консультаций.</w:t>
      </w:r>
    </w:p>
    <w:p w:rsidR="00C65C28" w:rsidRDefault="00C65C28" w:rsidP="00C65C28">
      <w:pPr>
        <w:spacing w:line="193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Групповые и индивидуальные консультации проводятся при изучении учебных дисциплин и междисциплинарных курсов.</w:t>
      </w:r>
    </w:p>
    <w:p w:rsidR="00C65C28" w:rsidRDefault="00C65C28" w:rsidP="00C65C28">
      <w:pPr>
        <w:spacing w:line="120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письменной экзаменационной работы проводятся индивидуальные консультации.</w:t>
      </w:r>
    </w:p>
    <w:p w:rsidR="00C65C28" w:rsidRDefault="00C65C28" w:rsidP="00C65C28">
      <w:pPr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  <w:sectPr w:rsidR="00C65C28" w:rsidSect="00D85BA2">
          <w:pgSz w:w="11906" w:h="16838"/>
          <w:pgMar w:top="1134" w:right="567" w:bottom="425" w:left="425" w:header="709" w:footer="709" w:gutter="0"/>
          <w:cols w:space="708"/>
          <w:docGrid w:linePitch="360"/>
        </w:sectPr>
      </w:pPr>
    </w:p>
    <w:p w:rsidR="00D85BA2" w:rsidRDefault="00D85BA2" w:rsidP="00D85BA2">
      <w:pPr>
        <w:rPr>
          <w:w w:val="100"/>
          <w:sz w:val="24"/>
          <w:szCs w:val="24"/>
        </w:rPr>
      </w:pPr>
    </w:p>
    <w:p w:rsidR="00D85BA2" w:rsidRPr="00D85BA2" w:rsidRDefault="00D85BA2" w:rsidP="00D85BA2">
      <w:pPr>
        <w:tabs>
          <w:tab w:val="left" w:pos="3168"/>
        </w:tabs>
        <w:rPr>
          <w:sz w:val="20"/>
          <w:szCs w:val="20"/>
        </w:rPr>
      </w:pPr>
    </w:p>
    <w:sectPr w:rsidR="00D85BA2" w:rsidRPr="00D85BA2" w:rsidSect="007A388F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28" w:rsidRDefault="00C65C28">
      <w:r>
        <w:separator/>
      </w:r>
    </w:p>
  </w:endnote>
  <w:endnote w:type="continuationSeparator" w:id="0">
    <w:p w:rsidR="00C65C28" w:rsidRDefault="00C6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C28" w:rsidRDefault="00C65C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C28" w:rsidRDefault="00C65C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CAD">
      <w:rPr>
        <w:rStyle w:val="a6"/>
        <w:noProof/>
      </w:rPr>
      <w:t>12</w:t>
    </w:r>
    <w:r>
      <w:rPr>
        <w:rStyle w:val="a6"/>
      </w:rPr>
      <w:fldChar w:fldCharType="end"/>
    </w:r>
  </w:p>
  <w:p w:rsidR="00C65C28" w:rsidRDefault="00C65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28" w:rsidRDefault="00C65C28">
      <w:r>
        <w:separator/>
      </w:r>
    </w:p>
  </w:footnote>
  <w:footnote w:type="continuationSeparator" w:id="0">
    <w:p w:rsidR="00C65C28" w:rsidRDefault="00C6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65C28" w:rsidRDefault="00C65C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C65C28" w:rsidRDefault="00C65C2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44"/>
    <w:rsid w:val="00013E65"/>
    <w:rsid w:val="00015BF4"/>
    <w:rsid w:val="00021D9F"/>
    <w:rsid w:val="00022004"/>
    <w:rsid w:val="00024978"/>
    <w:rsid w:val="0004701E"/>
    <w:rsid w:val="00052F93"/>
    <w:rsid w:val="00061423"/>
    <w:rsid w:val="00064521"/>
    <w:rsid w:val="00087F96"/>
    <w:rsid w:val="00092A78"/>
    <w:rsid w:val="000B75D4"/>
    <w:rsid w:val="000D2A70"/>
    <w:rsid w:val="001124F1"/>
    <w:rsid w:val="001138DA"/>
    <w:rsid w:val="001229D3"/>
    <w:rsid w:val="001251A8"/>
    <w:rsid w:val="0013395B"/>
    <w:rsid w:val="00147F53"/>
    <w:rsid w:val="00170A88"/>
    <w:rsid w:val="00194CE6"/>
    <w:rsid w:val="00195FD6"/>
    <w:rsid w:val="001A2217"/>
    <w:rsid w:val="001B0576"/>
    <w:rsid w:val="001C153E"/>
    <w:rsid w:val="001D1614"/>
    <w:rsid w:val="001E54F3"/>
    <w:rsid w:val="001F6770"/>
    <w:rsid w:val="001F7882"/>
    <w:rsid w:val="00223F3A"/>
    <w:rsid w:val="00226252"/>
    <w:rsid w:val="00230D4C"/>
    <w:rsid w:val="00231385"/>
    <w:rsid w:val="00246838"/>
    <w:rsid w:val="002528BE"/>
    <w:rsid w:val="00253B68"/>
    <w:rsid w:val="00260CFD"/>
    <w:rsid w:val="00266C2F"/>
    <w:rsid w:val="002703A8"/>
    <w:rsid w:val="00273989"/>
    <w:rsid w:val="00275E2A"/>
    <w:rsid w:val="00296F59"/>
    <w:rsid w:val="00297DE9"/>
    <w:rsid w:val="002C16DE"/>
    <w:rsid w:val="002C5B1E"/>
    <w:rsid w:val="002D2C15"/>
    <w:rsid w:val="002D689C"/>
    <w:rsid w:val="002E28F7"/>
    <w:rsid w:val="002E535B"/>
    <w:rsid w:val="00302A28"/>
    <w:rsid w:val="003053D6"/>
    <w:rsid w:val="00306DF1"/>
    <w:rsid w:val="00311C81"/>
    <w:rsid w:val="003137CD"/>
    <w:rsid w:val="003149EE"/>
    <w:rsid w:val="00317645"/>
    <w:rsid w:val="0032674B"/>
    <w:rsid w:val="003307A1"/>
    <w:rsid w:val="0034781E"/>
    <w:rsid w:val="00352358"/>
    <w:rsid w:val="003618CE"/>
    <w:rsid w:val="0036645A"/>
    <w:rsid w:val="0037135E"/>
    <w:rsid w:val="00391576"/>
    <w:rsid w:val="00393C1A"/>
    <w:rsid w:val="003B5A0E"/>
    <w:rsid w:val="003D52DB"/>
    <w:rsid w:val="00404D2A"/>
    <w:rsid w:val="00407044"/>
    <w:rsid w:val="00410B26"/>
    <w:rsid w:val="004560DC"/>
    <w:rsid w:val="00466083"/>
    <w:rsid w:val="00470A1C"/>
    <w:rsid w:val="004767D9"/>
    <w:rsid w:val="004A6BB1"/>
    <w:rsid w:val="004B6346"/>
    <w:rsid w:val="004C6A9C"/>
    <w:rsid w:val="004F78B1"/>
    <w:rsid w:val="00507140"/>
    <w:rsid w:val="0051005F"/>
    <w:rsid w:val="005115F8"/>
    <w:rsid w:val="005224BF"/>
    <w:rsid w:val="00522DF1"/>
    <w:rsid w:val="00542E44"/>
    <w:rsid w:val="00551DF0"/>
    <w:rsid w:val="00554D57"/>
    <w:rsid w:val="005651FC"/>
    <w:rsid w:val="00567ACE"/>
    <w:rsid w:val="00590A9A"/>
    <w:rsid w:val="005A0569"/>
    <w:rsid w:val="005A20FE"/>
    <w:rsid w:val="005A60F2"/>
    <w:rsid w:val="005B547E"/>
    <w:rsid w:val="005C12AE"/>
    <w:rsid w:val="005C1EA3"/>
    <w:rsid w:val="005C45E2"/>
    <w:rsid w:val="005D5DD8"/>
    <w:rsid w:val="005F09A7"/>
    <w:rsid w:val="005F1A8A"/>
    <w:rsid w:val="005F32B7"/>
    <w:rsid w:val="005F627E"/>
    <w:rsid w:val="006322CD"/>
    <w:rsid w:val="00632BAC"/>
    <w:rsid w:val="006332A8"/>
    <w:rsid w:val="00640728"/>
    <w:rsid w:val="006630A8"/>
    <w:rsid w:val="00665CBF"/>
    <w:rsid w:val="006679E5"/>
    <w:rsid w:val="00667A78"/>
    <w:rsid w:val="00682E63"/>
    <w:rsid w:val="006A0F2B"/>
    <w:rsid w:val="006A1C32"/>
    <w:rsid w:val="006B3E59"/>
    <w:rsid w:val="006B4AF1"/>
    <w:rsid w:val="006D27BB"/>
    <w:rsid w:val="006E333D"/>
    <w:rsid w:val="006E3A24"/>
    <w:rsid w:val="006E4EBF"/>
    <w:rsid w:val="006E6D41"/>
    <w:rsid w:val="006E74BF"/>
    <w:rsid w:val="0071363D"/>
    <w:rsid w:val="00771E7A"/>
    <w:rsid w:val="007805BD"/>
    <w:rsid w:val="007815D1"/>
    <w:rsid w:val="00787BB1"/>
    <w:rsid w:val="00790519"/>
    <w:rsid w:val="00797A39"/>
    <w:rsid w:val="007A388F"/>
    <w:rsid w:val="007F4422"/>
    <w:rsid w:val="008066E8"/>
    <w:rsid w:val="00812AAB"/>
    <w:rsid w:val="0082782F"/>
    <w:rsid w:val="00830B85"/>
    <w:rsid w:val="00830EE3"/>
    <w:rsid w:val="00831396"/>
    <w:rsid w:val="00837093"/>
    <w:rsid w:val="0084240B"/>
    <w:rsid w:val="00852D36"/>
    <w:rsid w:val="00870194"/>
    <w:rsid w:val="008815FC"/>
    <w:rsid w:val="008818EB"/>
    <w:rsid w:val="00886A55"/>
    <w:rsid w:val="008912CE"/>
    <w:rsid w:val="00894975"/>
    <w:rsid w:val="008C0FD2"/>
    <w:rsid w:val="008C46C2"/>
    <w:rsid w:val="008C4C25"/>
    <w:rsid w:val="008D784B"/>
    <w:rsid w:val="008F342D"/>
    <w:rsid w:val="00906B54"/>
    <w:rsid w:val="0093292A"/>
    <w:rsid w:val="009376E7"/>
    <w:rsid w:val="0094754F"/>
    <w:rsid w:val="00950814"/>
    <w:rsid w:val="00953EEA"/>
    <w:rsid w:val="0096788D"/>
    <w:rsid w:val="00995201"/>
    <w:rsid w:val="009A5882"/>
    <w:rsid w:val="009B065E"/>
    <w:rsid w:val="009B35A3"/>
    <w:rsid w:val="009D0B87"/>
    <w:rsid w:val="009D114E"/>
    <w:rsid w:val="009D19EA"/>
    <w:rsid w:val="009E40BB"/>
    <w:rsid w:val="00A000A3"/>
    <w:rsid w:val="00A06CD3"/>
    <w:rsid w:val="00A13348"/>
    <w:rsid w:val="00A31784"/>
    <w:rsid w:val="00A34E4C"/>
    <w:rsid w:val="00A417AD"/>
    <w:rsid w:val="00A42DE0"/>
    <w:rsid w:val="00A456D6"/>
    <w:rsid w:val="00A63FDE"/>
    <w:rsid w:val="00A651BC"/>
    <w:rsid w:val="00A716C5"/>
    <w:rsid w:val="00A75576"/>
    <w:rsid w:val="00A81F48"/>
    <w:rsid w:val="00AC0E32"/>
    <w:rsid w:val="00AE12D5"/>
    <w:rsid w:val="00AE5EE4"/>
    <w:rsid w:val="00B0121E"/>
    <w:rsid w:val="00B07655"/>
    <w:rsid w:val="00B07DF6"/>
    <w:rsid w:val="00B14D1B"/>
    <w:rsid w:val="00B41AA7"/>
    <w:rsid w:val="00B659D7"/>
    <w:rsid w:val="00B70D25"/>
    <w:rsid w:val="00B757FB"/>
    <w:rsid w:val="00B810F4"/>
    <w:rsid w:val="00B85EAC"/>
    <w:rsid w:val="00BB371F"/>
    <w:rsid w:val="00BB78B8"/>
    <w:rsid w:val="00BC4233"/>
    <w:rsid w:val="00BE7894"/>
    <w:rsid w:val="00BF4C43"/>
    <w:rsid w:val="00C22989"/>
    <w:rsid w:val="00C34115"/>
    <w:rsid w:val="00C35337"/>
    <w:rsid w:val="00C50493"/>
    <w:rsid w:val="00C50E29"/>
    <w:rsid w:val="00C53981"/>
    <w:rsid w:val="00C57416"/>
    <w:rsid w:val="00C65C28"/>
    <w:rsid w:val="00C66891"/>
    <w:rsid w:val="00C87920"/>
    <w:rsid w:val="00C906C8"/>
    <w:rsid w:val="00C95616"/>
    <w:rsid w:val="00C963C1"/>
    <w:rsid w:val="00CA13C4"/>
    <w:rsid w:val="00CA15BA"/>
    <w:rsid w:val="00CB1A07"/>
    <w:rsid w:val="00CB58D1"/>
    <w:rsid w:val="00CC119E"/>
    <w:rsid w:val="00CD6CC7"/>
    <w:rsid w:val="00CD762B"/>
    <w:rsid w:val="00CE08A1"/>
    <w:rsid w:val="00CF2A64"/>
    <w:rsid w:val="00CF6C10"/>
    <w:rsid w:val="00D038E2"/>
    <w:rsid w:val="00D1496B"/>
    <w:rsid w:val="00D178AC"/>
    <w:rsid w:val="00D53035"/>
    <w:rsid w:val="00D6050D"/>
    <w:rsid w:val="00D60D1F"/>
    <w:rsid w:val="00D632D4"/>
    <w:rsid w:val="00D635B2"/>
    <w:rsid w:val="00D636FB"/>
    <w:rsid w:val="00D65D6F"/>
    <w:rsid w:val="00D66EE0"/>
    <w:rsid w:val="00D8531C"/>
    <w:rsid w:val="00D85BA2"/>
    <w:rsid w:val="00D96FBF"/>
    <w:rsid w:val="00DA6CA7"/>
    <w:rsid w:val="00DA7441"/>
    <w:rsid w:val="00DA77D5"/>
    <w:rsid w:val="00DD4B30"/>
    <w:rsid w:val="00E01442"/>
    <w:rsid w:val="00E1291D"/>
    <w:rsid w:val="00E17A6D"/>
    <w:rsid w:val="00E20128"/>
    <w:rsid w:val="00E26CC2"/>
    <w:rsid w:val="00E30348"/>
    <w:rsid w:val="00E3326A"/>
    <w:rsid w:val="00E346AA"/>
    <w:rsid w:val="00E43BD5"/>
    <w:rsid w:val="00E515CC"/>
    <w:rsid w:val="00E51BE3"/>
    <w:rsid w:val="00E62FAA"/>
    <w:rsid w:val="00E76055"/>
    <w:rsid w:val="00E77BC9"/>
    <w:rsid w:val="00E81250"/>
    <w:rsid w:val="00E814A2"/>
    <w:rsid w:val="00EB4373"/>
    <w:rsid w:val="00EC547C"/>
    <w:rsid w:val="00ED03D4"/>
    <w:rsid w:val="00ED1A33"/>
    <w:rsid w:val="00ED6058"/>
    <w:rsid w:val="00EE182D"/>
    <w:rsid w:val="00EE5B71"/>
    <w:rsid w:val="00F05034"/>
    <w:rsid w:val="00F072CB"/>
    <w:rsid w:val="00F349CE"/>
    <w:rsid w:val="00F350AD"/>
    <w:rsid w:val="00F41C14"/>
    <w:rsid w:val="00F432B3"/>
    <w:rsid w:val="00F45076"/>
    <w:rsid w:val="00F64CAD"/>
    <w:rsid w:val="00F70A77"/>
    <w:rsid w:val="00F87756"/>
    <w:rsid w:val="00F97097"/>
    <w:rsid w:val="00FA4080"/>
    <w:rsid w:val="00FA6925"/>
    <w:rsid w:val="00FD0E3A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0">
    <w:name w:val="Table Grid"/>
    <w:basedOn w:val="a1"/>
    <w:rsid w:val="00D8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EDCF-A192-441B-BD2F-E78A86E3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12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49</cp:revision>
  <cp:lastPrinted>2017-10-17T13:02:00Z</cp:lastPrinted>
  <dcterms:created xsi:type="dcterms:W3CDTF">2015-06-16T18:30:00Z</dcterms:created>
  <dcterms:modified xsi:type="dcterms:W3CDTF">2020-06-15T14:21:00Z</dcterms:modified>
</cp:coreProperties>
</file>